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F1004" w14:textId="77777777" w:rsidR="00C238EC" w:rsidRPr="00223C47" w:rsidRDefault="00C238EC" w:rsidP="00E10380">
      <w:pPr>
        <w:spacing w:after="0" w:line="240" w:lineRule="auto"/>
        <w:jc w:val="center"/>
        <w:rPr>
          <w:rFonts w:ascii="Times New Roman" w:hAnsi="Times New Roman" w:cs="Times New Roman"/>
          <w:b/>
          <w:sz w:val="24"/>
          <w:szCs w:val="24"/>
        </w:rPr>
      </w:pPr>
      <w:r w:rsidRPr="00223C47">
        <w:rPr>
          <w:rFonts w:ascii="Times New Roman" w:hAnsi="Times New Roman" w:cs="Times New Roman"/>
          <w:b/>
          <w:sz w:val="24"/>
          <w:szCs w:val="24"/>
        </w:rPr>
        <w:t>Juvenille Chena River Salmon Project 2014</w:t>
      </w:r>
    </w:p>
    <w:p w14:paraId="6A862E76" w14:textId="77777777" w:rsidR="00C238EC" w:rsidRPr="00223C47" w:rsidRDefault="00C238EC" w:rsidP="00E10380">
      <w:pPr>
        <w:spacing w:after="0" w:line="240" w:lineRule="auto"/>
        <w:jc w:val="center"/>
        <w:rPr>
          <w:rFonts w:ascii="Times New Roman" w:hAnsi="Times New Roman" w:cs="Times New Roman"/>
          <w:b/>
          <w:sz w:val="24"/>
          <w:szCs w:val="24"/>
        </w:rPr>
      </w:pPr>
      <w:r w:rsidRPr="00223C47">
        <w:rPr>
          <w:rFonts w:ascii="Times New Roman" w:hAnsi="Times New Roman" w:cs="Times New Roman"/>
          <w:b/>
          <w:sz w:val="24"/>
          <w:szCs w:val="24"/>
        </w:rPr>
        <w:t xml:space="preserve"> Juvenile Chinook salmon (</w:t>
      </w:r>
      <w:r w:rsidRPr="00223C47">
        <w:rPr>
          <w:rFonts w:ascii="Times New Roman" w:hAnsi="Times New Roman" w:cs="Times New Roman"/>
          <w:b/>
          <w:i/>
          <w:sz w:val="24"/>
          <w:szCs w:val="24"/>
        </w:rPr>
        <w:t>Oncorhynchus tshawytscha</w:t>
      </w:r>
      <w:r w:rsidRPr="00223C47">
        <w:rPr>
          <w:rFonts w:ascii="Times New Roman" w:hAnsi="Times New Roman" w:cs="Times New Roman"/>
          <w:b/>
          <w:sz w:val="24"/>
          <w:szCs w:val="24"/>
        </w:rPr>
        <w:t>) in the Chena River corridor through Fairbanks, AK: Using citizen scientists to build community stewardship.</w:t>
      </w:r>
    </w:p>
    <w:p w14:paraId="38B160E0" w14:textId="77777777" w:rsidR="00C238EC" w:rsidRPr="00223C47" w:rsidRDefault="00C238EC" w:rsidP="00E10380">
      <w:pPr>
        <w:spacing w:after="0" w:line="240" w:lineRule="auto"/>
        <w:jc w:val="center"/>
        <w:rPr>
          <w:rFonts w:ascii="Times New Roman" w:hAnsi="Times New Roman" w:cs="Times New Roman"/>
          <w:b/>
          <w:sz w:val="24"/>
          <w:szCs w:val="24"/>
        </w:rPr>
      </w:pPr>
    </w:p>
    <w:p w14:paraId="07DE3C75" w14:textId="77777777" w:rsidR="00C238EC" w:rsidRDefault="00C238EC" w:rsidP="00E10380">
      <w:pPr>
        <w:spacing w:after="0" w:line="240" w:lineRule="auto"/>
        <w:jc w:val="center"/>
        <w:rPr>
          <w:rFonts w:ascii="Times New Roman" w:hAnsi="Times New Roman" w:cs="Times New Roman"/>
          <w:sz w:val="24"/>
          <w:szCs w:val="24"/>
        </w:rPr>
      </w:pPr>
      <w:r w:rsidRPr="00223C47">
        <w:rPr>
          <w:rFonts w:ascii="Times New Roman" w:hAnsi="Times New Roman" w:cs="Times New Roman"/>
          <w:sz w:val="24"/>
          <w:szCs w:val="24"/>
        </w:rPr>
        <w:t>Project RM#: 32-15</w:t>
      </w:r>
    </w:p>
    <w:p w14:paraId="73C20820" w14:textId="77777777" w:rsidR="00223C47" w:rsidRPr="00223C47" w:rsidRDefault="00223C47" w:rsidP="00E10380">
      <w:pPr>
        <w:spacing w:after="0" w:line="240" w:lineRule="auto"/>
        <w:jc w:val="center"/>
        <w:rPr>
          <w:rFonts w:ascii="Times New Roman" w:hAnsi="Times New Roman" w:cs="Times New Roman"/>
          <w:sz w:val="24"/>
          <w:szCs w:val="24"/>
        </w:rPr>
      </w:pPr>
    </w:p>
    <w:p w14:paraId="75BEB998" w14:textId="77777777" w:rsidR="00C238EC" w:rsidRPr="00223C47" w:rsidRDefault="00C238EC" w:rsidP="00E10380">
      <w:pPr>
        <w:spacing w:after="0" w:line="240" w:lineRule="auto"/>
        <w:jc w:val="center"/>
        <w:rPr>
          <w:rFonts w:ascii="Times New Roman" w:hAnsi="Times New Roman" w:cs="Times New Roman"/>
          <w:b/>
          <w:sz w:val="24"/>
          <w:szCs w:val="24"/>
        </w:rPr>
      </w:pPr>
      <w:r w:rsidRPr="00223C47">
        <w:rPr>
          <w:rFonts w:ascii="Times New Roman" w:hAnsi="Times New Roman" w:cs="Times New Roman"/>
          <w:sz w:val="24"/>
          <w:szCs w:val="24"/>
        </w:rPr>
        <w:t>Award</w:t>
      </w:r>
      <w:r w:rsidRPr="00223C47">
        <w:rPr>
          <w:rFonts w:ascii="Times New Roman" w:hAnsi="Times New Roman" w:cs="Times New Roman"/>
          <w:b/>
          <w:sz w:val="24"/>
          <w:szCs w:val="24"/>
        </w:rPr>
        <w:t xml:space="preserve"> F14AP00489</w:t>
      </w:r>
    </w:p>
    <w:p w14:paraId="30E2F3BB" w14:textId="77777777" w:rsidR="00223C47" w:rsidRPr="00F026C1" w:rsidRDefault="00223C47" w:rsidP="00E10380">
      <w:pPr>
        <w:spacing w:after="0" w:line="240" w:lineRule="auto"/>
        <w:jc w:val="center"/>
        <w:rPr>
          <w:rFonts w:ascii="Times New Roman" w:hAnsi="Times New Roman" w:cs="Times New Roman"/>
          <w:b/>
          <w:sz w:val="24"/>
          <w:szCs w:val="24"/>
        </w:rPr>
      </w:pPr>
    </w:p>
    <w:p w14:paraId="0DAD1BFD" w14:textId="77777777" w:rsidR="00C238EC" w:rsidRPr="00F026C1" w:rsidRDefault="00C238EC" w:rsidP="00E10380">
      <w:pPr>
        <w:spacing w:after="0" w:line="240" w:lineRule="auto"/>
        <w:jc w:val="center"/>
        <w:rPr>
          <w:rFonts w:ascii="Times New Roman" w:hAnsi="Times New Roman" w:cs="Times New Roman"/>
          <w:b/>
          <w:sz w:val="24"/>
          <w:szCs w:val="24"/>
        </w:rPr>
      </w:pPr>
      <w:r w:rsidRPr="00F026C1">
        <w:rPr>
          <w:rFonts w:ascii="Times New Roman" w:hAnsi="Times New Roman" w:cs="Times New Roman"/>
          <w:b/>
          <w:sz w:val="24"/>
          <w:szCs w:val="24"/>
        </w:rPr>
        <w:fldChar w:fldCharType="begin"/>
      </w:r>
      <w:r w:rsidRPr="00F026C1">
        <w:rPr>
          <w:rFonts w:ascii="Times New Roman" w:hAnsi="Times New Roman" w:cs="Times New Roman"/>
          <w:b/>
          <w:sz w:val="24"/>
          <w:szCs w:val="24"/>
        </w:rPr>
        <w:instrText xml:space="preserve"> TIME \@ "MMMM d, y" </w:instrText>
      </w:r>
      <w:r w:rsidRPr="00F026C1">
        <w:rPr>
          <w:rFonts w:ascii="Times New Roman" w:hAnsi="Times New Roman" w:cs="Times New Roman"/>
          <w:b/>
          <w:sz w:val="24"/>
          <w:szCs w:val="24"/>
        </w:rPr>
        <w:fldChar w:fldCharType="separate"/>
      </w:r>
      <w:r w:rsidR="00430461">
        <w:rPr>
          <w:rFonts w:ascii="Times New Roman" w:hAnsi="Times New Roman" w:cs="Times New Roman"/>
          <w:b/>
          <w:noProof/>
          <w:sz w:val="24"/>
          <w:szCs w:val="24"/>
        </w:rPr>
        <w:t>February 20, 2015</w:t>
      </w:r>
      <w:r w:rsidRPr="00F026C1">
        <w:rPr>
          <w:rFonts w:ascii="Times New Roman" w:hAnsi="Times New Roman" w:cs="Times New Roman"/>
          <w:b/>
          <w:sz w:val="24"/>
          <w:szCs w:val="24"/>
        </w:rPr>
        <w:fldChar w:fldCharType="end"/>
      </w:r>
    </w:p>
    <w:p w14:paraId="3E9491E5" w14:textId="77777777" w:rsidR="00F026C1" w:rsidRPr="00F026C1" w:rsidRDefault="00F026C1" w:rsidP="00E10380">
      <w:pPr>
        <w:spacing w:after="0" w:line="240" w:lineRule="auto"/>
        <w:jc w:val="center"/>
        <w:rPr>
          <w:rFonts w:ascii="Times New Roman" w:hAnsi="Times New Roman" w:cs="Times New Roman"/>
          <w:b/>
          <w:sz w:val="24"/>
          <w:szCs w:val="24"/>
        </w:rPr>
      </w:pPr>
    </w:p>
    <w:p w14:paraId="45175E39" w14:textId="77777777" w:rsidR="00223C47" w:rsidRPr="00F026C1" w:rsidRDefault="00223C47" w:rsidP="00E10380">
      <w:pPr>
        <w:spacing w:after="0" w:line="240" w:lineRule="auto"/>
        <w:rPr>
          <w:rFonts w:ascii="Times New Roman" w:hAnsi="Times New Roman" w:cs="Times New Roman"/>
          <w:sz w:val="24"/>
          <w:szCs w:val="24"/>
        </w:rPr>
      </w:pPr>
      <w:r w:rsidRPr="00F026C1">
        <w:rPr>
          <w:rFonts w:ascii="Times New Roman" w:hAnsi="Times New Roman" w:cs="Times New Roman"/>
          <w:sz w:val="24"/>
          <w:szCs w:val="24"/>
        </w:rPr>
        <w:t>Times New Roman, 12 font, size 10 for tables and figures; single spacing except between paragraphs</w:t>
      </w:r>
    </w:p>
    <w:p w14:paraId="2C869C15" w14:textId="77777777" w:rsidR="00223C47" w:rsidRPr="00F026C1" w:rsidRDefault="00223C47" w:rsidP="00E10380">
      <w:pPr>
        <w:spacing w:after="0" w:line="240" w:lineRule="auto"/>
        <w:rPr>
          <w:rFonts w:ascii="Times New Roman" w:hAnsi="Times New Roman" w:cs="Times New Roman"/>
          <w:sz w:val="24"/>
          <w:szCs w:val="24"/>
        </w:rPr>
      </w:pPr>
    </w:p>
    <w:p w14:paraId="77CE0E61" w14:textId="2EB2F6DE" w:rsidR="00F026C1" w:rsidRPr="00F026C1" w:rsidRDefault="00F026C1" w:rsidP="00F026C1">
      <w:pPr>
        <w:jc w:val="both"/>
        <w:rPr>
          <w:rFonts w:ascii="Times New Roman" w:hAnsi="Times New Roman" w:cs="Times New Roman"/>
          <w:sz w:val="24"/>
          <w:szCs w:val="24"/>
        </w:rPr>
      </w:pPr>
      <w:r w:rsidRPr="00F026C1">
        <w:rPr>
          <w:rFonts w:ascii="Times New Roman" w:hAnsi="Times New Roman" w:cs="Times New Roman"/>
          <w:b/>
          <w:sz w:val="24"/>
          <w:szCs w:val="24"/>
        </w:rPr>
        <w:t>Project Proponent</w:t>
      </w:r>
      <w:r w:rsidRPr="00F026C1">
        <w:rPr>
          <w:rFonts w:ascii="Times New Roman" w:hAnsi="Times New Roman" w:cs="Times New Roman"/>
          <w:sz w:val="24"/>
          <w:szCs w:val="24"/>
        </w:rPr>
        <w:t>: : Jewelz Barker, Tanana Valley Watershed Association, 516 2</w:t>
      </w:r>
      <w:r w:rsidRPr="00F026C1">
        <w:rPr>
          <w:rFonts w:ascii="Times New Roman" w:hAnsi="Times New Roman" w:cs="Times New Roman"/>
          <w:sz w:val="24"/>
          <w:szCs w:val="24"/>
          <w:vertAlign w:val="superscript"/>
        </w:rPr>
        <w:t>nd</w:t>
      </w:r>
      <w:r w:rsidRPr="00F026C1">
        <w:rPr>
          <w:rFonts w:ascii="Times New Roman" w:hAnsi="Times New Roman" w:cs="Times New Roman"/>
          <w:sz w:val="24"/>
          <w:szCs w:val="24"/>
        </w:rPr>
        <w:t xml:space="preserve"> Avenue, Suite 412, Fairbanks AK 99701, </w:t>
      </w:r>
      <w:hyperlink r:id="rId8" w:history="1">
        <w:r w:rsidRPr="00F026C1">
          <w:rPr>
            <w:rStyle w:val="Hyperlink"/>
            <w:rFonts w:ascii="Times New Roman" w:hAnsi="Times New Roman" w:cs="Times New Roman"/>
            <w:sz w:val="24"/>
            <w:szCs w:val="24"/>
          </w:rPr>
          <w:t>tvwatershed@gmail.com</w:t>
        </w:r>
      </w:hyperlink>
    </w:p>
    <w:p w14:paraId="709AE827" w14:textId="279C137C" w:rsidR="00F026C1" w:rsidRPr="00F026C1" w:rsidRDefault="00F026C1" w:rsidP="00F026C1">
      <w:pPr>
        <w:spacing w:after="0" w:line="240" w:lineRule="auto"/>
        <w:jc w:val="both"/>
        <w:rPr>
          <w:rFonts w:ascii="Times New Roman" w:hAnsi="Times New Roman" w:cs="Times New Roman"/>
          <w:color w:val="000000"/>
          <w:sz w:val="24"/>
          <w:szCs w:val="24"/>
        </w:rPr>
      </w:pPr>
      <w:r w:rsidRPr="00F026C1">
        <w:rPr>
          <w:rFonts w:ascii="Times New Roman" w:hAnsi="Times New Roman" w:cs="Times New Roman"/>
          <w:b/>
          <w:sz w:val="24"/>
          <w:szCs w:val="24"/>
        </w:rPr>
        <w:t>Project Partner</w:t>
      </w:r>
      <w:r w:rsidRPr="00F026C1">
        <w:rPr>
          <w:rFonts w:ascii="Times New Roman" w:hAnsi="Times New Roman" w:cs="Times New Roman"/>
          <w:sz w:val="24"/>
          <w:szCs w:val="24"/>
        </w:rPr>
        <w:t>:</w:t>
      </w:r>
      <w:r>
        <w:rPr>
          <w:rFonts w:ascii="Times New Roman" w:hAnsi="Times New Roman" w:cs="Times New Roman"/>
          <w:sz w:val="24"/>
          <w:szCs w:val="24"/>
        </w:rPr>
        <w:t xml:space="preserve"> </w:t>
      </w:r>
      <w:r w:rsidRPr="00F026C1">
        <w:rPr>
          <w:rFonts w:ascii="Times New Roman" w:hAnsi="Times New Roman" w:cs="Times New Roman"/>
          <w:color w:val="000000"/>
          <w:sz w:val="24"/>
          <w:szCs w:val="24"/>
        </w:rPr>
        <w:t xml:space="preserve">Jeff Adams, FFWFO, 101 12th Ave, Fairbanks AK 99701, </w:t>
      </w:r>
      <w:hyperlink r:id="rId9" w:history="1">
        <w:r w:rsidRPr="00F026C1">
          <w:rPr>
            <w:rStyle w:val="Hyperlink"/>
            <w:rFonts w:ascii="Times New Roman" w:hAnsi="Times New Roman" w:cs="Times New Roman"/>
            <w:sz w:val="24"/>
            <w:szCs w:val="24"/>
          </w:rPr>
          <w:t>jeff_adams@fws.gov</w:t>
        </w:r>
      </w:hyperlink>
    </w:p>
    <w:p w14:paraId="22B56689" w14:textId="77777777" w:rsidR="00F026C1" w:rsidRPr="00F026C1" w:rsidRDefault="00F026C1" w:rsidP="00F026C1">
      <w:pPr>
        <w:spacing w:after="0" w:line="240" w:lineRule="auto"/>
        <w:rPr>
          <w:rFonts w:ascii="Times New Roman" w:hAnsi="Times New Roman" w:cs="Times New Roman"/>
          <w:b/>
          <w:sz w:val="24"/>
          <w:szCs w:val="24"/>
        </w:rPr>
      </w:pPr>
    </w:p>
    <w:p w14:paraId="263F9812" w14:textId="77777777" w:rsidR="00F026C1" w:rsidRDefault="00E10380" w:rsidP="00F026C1">
      <w:pPr>
        <w:spacing w:after="0" w:line="240" w:lineRule="auto"/>
      </w:pPr>
      <w:r w:rsidRPr="00F026C1">
        <w:rPr>
          <w:rFonts w:ascii="Times New Roman" w:hAnsi="Times New Roman" w:cs="Times New Roman"/>
          <w:b/>
          <w:sz w:val="24"/>
          <w:szCs w:val="24"/>
        </w:rPr>
        <w:t>Introduction:</w:t>
      </w:r>
      <w:r w:rsidR="00F026C1">
        <w:rPr>
          <w:rFonts w:ascii="Times New Roman" w:hAnsi="Times New Roman" w:cs="Times New Roman"/>
          <w:b/>
          <w:sz w:val="24"/>
          <w:szCs w:val="24"/>
        </w:rPr>
        <w:tab/>
      </w:r>
      <w:r w:rsidR="00F026C1">
        <w:rPr>
          <w:rFonts w:ascii="Times New Roman" w:hAnsi="Times New Roman" w:cs="Times New Roman"/>
          <w:b/>
          <w:sz w:val="24"/>
          <w:szCs w:val="24"/>
        </w:rPr>
        <w:tab/>
      </w:r>
      <w:r w:rsidR="00F026C1" w:rsidRPr="007C0140">
        <w:t>The Chena River Salmon Project has used citizen scientists to study juvenile Chinook salmon in conjunction with an outreach campaign targeted at residents and visitors to increase their awareness of the importance of Chinook</w:t>
      </w:r>
      <w:r w:rsidR="00F026C1">
        <w:t xml:space="preserve"> salmon in the Chena River. TVWA built</w:t>
      </w:r>
      <w:r w:rsidR="00F026C1" w:rsidRPr="007C0140">
        <w:t xml:space="preserve"> support of the Chinook salmon population, by focusing on outreach and education efforts using social media and at major community events to build community knowledge about the Chena River Chinook salmon population. </w:t>
      </w:r>
    </w:p>
    <w:p w14:paraId="218FF056" w14:textId="77777777" w:rsidR="00F026C1" w:rsidRDefault="00F026C1" w:rsidP="00F026C1">
      <w:pPr>
        <w:spacing w:after="0" w:line="240" w:lineRule="auto"/>
        <w:ind w:left="720"/>
      </w:pPr>
    </w:p>
    <w:p w14:paraId="6C59432F" w14:textId="1AED7F7D" w:rsidR="00F026C1" w:rsidRPr="00F026C1" w:rsidRDefault="00E10380" w:rsidP="00F026C1">
      <w:pPr>
        <w:spacing w:after="0" w:line="240" w:lineRule="auto"/>
        <w:ind w:left="702"/>
        <w:rPr>
          <w:b/>
        </w:rPr>
      </w:pPr>
      <w:r w:rsidRPr="00F026C1">
        <w:rPr>
          <w:rFonts w:ascii="Times New Roman" w:hAnsi="Times New Roman" w:cs="Times New Roman"/>
          <w:b/>
          <w:sz w:val="24"/>
          <w:szCs w:val="24"/>
        </w:rPr>
        <w:t>Summary:</w:t>
      </w:r>
      <w:r w:rsidR="00F026C1" w:rsidRPr="00F026C1">
        <w:rPr>
          <w:rFonts w:ascii="Times New Roman" w:hAnsi="Times New Roman" w:cs="Times New Roman"/>
          <w:b/>
          <w:sz w:val="24"/>
          <w:szCs w:val="24"/>
        </w:rPr>
        <w:t xml:space="preserve"> </w:t>
      </w:r>
      <w:r w:rsidR="00F026C1" w:rsidRPr="00F026C1">
        <w:t>The primary goal of this project was to increase the Fairbanks</w:t>
      </w:r>
      <w:r w:rsidR="00F026C1">
        <w:rPr>
          <w:b/>
        </w:rPr>
        <w:t xml:space="preserve"> </w:t>
      </w:r>
      <w:r w:rsidR="00F026C1">
        <w:t>community’s stewardship of the Chena River Chinook salmon population; more specifically,</w:t>
      </w:r>
      <w:r w:rsidR="00F026C1">
        <w:rPr>
          <w:b/>
        </w:rPr>
        <w:t xml:space="preserve"> </w:t>
      </w:r>
      <w:r w:rsidR="00F026C1">
        <w:t>to build the public’s awareness of out-migrating juveniles, juvenile salmon use of the Lower</w:t>
      </w:r>
      <w:r w:rsidR="00F026C1">
        <w:rPr>
          <w:b/>
        </w:rPr>
        <w:t xml:space="preserve"> </w:t>
      </w:r>
      <w:r w:rsidR="00F026C1">
        <w:t>Chena River’s stream bank habitats, the characteristics of stream banks that are beneficial to juvenile survival, and the individual and collective actions that can be taken to conserve,</w:t>
      </w:r>
      <w:r w:rsidR="00F026C1">
        <w:rPr>
          <w:b/>
        </w:rPr>
        <w:t xml:space="preserve"> </w:t>
      </w:r>
      <w:r w:rsidR="00F026C1">
        <w:t>restore, and promote healthy stream banks in the Lower Chena River.</w:t>
      </w:r>
    </w:p>
    <w:p w14:paraId="626E9B57" w14:textId="15D5FEEF" w:rsidR="00E10380" w:rsidRPr="00223C47" w:rsidRDefault="00E10380" w:rsidP="00E10380">
      <w:pPr>
        <w:spacing w:after="0" w:line="240" w:lineRule="auto"/>
        <w:ind w:firstLine="720"/>
        <w:rPr>
          <w:rFonts w:ascii="Times New Roman" w:hAnsi="Times New Roman" w:cs="Times New Roman"/>
          <w:b/>
          <w:sz w:val="24"/>
          <w:szCs w:val="24"/>
        </w:rPr>
      </w:pPr>
    </w:p>
    <w:p w14:paraId="37734F2C" w14:textId="69D81D2C" w:rsidR="00F026C1" w:rsidRDefault="00F026C1" w:rsidP="00F026C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O</w:t>
      </w:r>
      <w:r w:rsidR="00E10380" w:rsidRPr="00223C47">
        <w:rPr>
          <w:rFonts w:ascii="Times New Roman" w:hAnsi="Times New Roman" w:cs="Times New Roman"/>
          <w:b/>
          <w:sz w:val="24"/>
          <w:szCs w:val="24"/>
        </w:rPr>
        <w:t xml:space="preserve">bjectives: </w:t>
      </w:r>
      <w:r>
        <w:rPr>
          <w:rFonts w:ascii="Times New Roman" w:hAnsi="Times New Roman" w:cs="Times New Roman"/>
          <w:sz w:val="24"/>
          <w:szCs w:val="24"/>
        </w:rPr>
        <w:t>The objectives of the project were as follows:</w:t>
      </w:r>
    </w:p>
    <w:p w14:paraId="21BDC3EF" w14:textId="7D59424B" w:rsidR="00F026C1" w:rsidRPr="00F026C1" w:rsidRDefault="00F026C1" w:rsidP="00F026C1">
      <w:pPr>
        <w:pStyle w:val="ListParagraph"/>
        <w:numPr>
          <w:ilvl w:val="0"/>
          <w:numId w:val="2"/>
        </w:numPr>
        <w:autoSpaceDE w:val="0"/>
        <w:autoSpaceDN w:val="0"/>
        <w:adjustRightInd w:val="0"/>
        <w:ind w:left="1080"/>
        <w:rPr>
          <w:rFonts w:eastAsiaTheme="minorHAnsi"/>
        </w:rPr>
      </w:pPr>
      <w:r w:rsidRPr="0043784E">
        <w:rPr>
          <w:rFonts w:eastAsiaTheme="minorHAnsi"/>
        </w:rPr>
        <w:t>Engage the community; through information booths at 5 or more public events, conducting at least 4 on river project demonstrations, and coordinate current Chena Chinook information</w:t>
      </w:r>
      <w:r>
        <w:rPr>
          <w:rFonts w:eastAsiaTheme="minorHAnsi"/>
        </w:rPr>
        <w:t xml:space="preserve"> </w:t>
      </w:r>
      <w:r w:rsidRPr="0043784E">
        <w:rPr>
          <w:rFonts w:eastAsiaTheme="minorHAnsi"/>
        </w:rPr>
        <w:t>available on the internet.</w:t>
      </w:r>
    </w:p>
    <w:p w14:paraId="0B7B3D30" w14:textId="69EA366D" w:rsidR="00F026C1" w:rsidRPr="00F026C1" w:rsidRDefault="00F026C1" w:rsidP="00F026C1">
      <w:pPr>
        <w:pStyle w:val="ListParagraph"/>
        <w:numPr>
          <w:ilvl w:val="0"/>
          <w:numId w:val="2"/>
        </w:numPr>
        <w:autoSpaceDE w:val="0"/>
        <w:autoSpaceDN w:val="0"/>
        <w:adjustRightInd w:val="0"/>
        <w:ind w:left="1080"/>
        <w:rPr>
          <w:rFonts w:eastAsiaTheme="minorHAnsi"/>
        </w:rPr>
      </w:pPr>
      <w:r w:rsidRPr="0043784E">
        <w:rPr>
          <w:rFonts w:eastAsiaTheme="minorHAnsi"/>
        </w:rPr>
        <w:t>Build awareness of Chena River Chinook salmon; in addition to the success we encountered at the Outdoor Show and Chena River Summit, we will expand our awareness efforts to host a booth at the Alaska Fish and Game’s Kids Day as well as hosting a booth at the Summer Solstice</w:t>
      </w:r>
      <w:r>
        <w:rPr>
          <w:rFonts w:eastAsiaTheme="minorHAnsi"/>
        </w:rPr>
        <w:t xml:space="preserve"> </w:t>
      </w:r>
      <w:r w:rsidRPr="0043784E">
        <w:rPr>
          <w:rFonts w:eastAsiaTheme="minorHAnsi"/>
        </w:rPr>
        <w:t>downtown in an effort to reach many of the 30,000 attendees.</w:t>
      </w:r>
    </w:p>
    <w:p w14:paraId="0318ADBE" w14:textId="0F49562A" w:rsidR="00F026C1" w:rsidRPr="00F026C1" w:rsidRDefault="00F026C1" w:rsidP="00F026C1">
      <w:pPr>
        <w:pStyle w:val="ListParagraph"/>
        <w:numPr>
          <w:ilvl w:val="0"/>
          <w:numId w:val="2"/>
        </w:numPr>
        <w:autoSpaceDE w:val="0"/>
        <w:autoSpaceDN w:val="0"/>
        <w:adjustRightInd w:val="0"/>
        <w:ind w:left="1080"/>
        <w:rPr>
          <w:rFonts w:eastAsiaTheme="minorHAnsi"/>
        </w:rPr>
      </w:pPr>
      <w:r w:rsidRPr="00F026C1">
        <w:rPr>
          <w:rFonts w:eastAsiaTheme="minorHAnsi"/>
        </w:rPr>
        <w:t>Increase public participation in complementary efforts such as Green Infrastructure practices, stormwater management and design, riparian zone regulations and other stewardship programs. Which we will document though increased participating in the US Fish &amp; Wildlife’s Partners program, Fairbanks’ Green Infrastructure Group projects and increased participation in TVWA’s Adopt a Stream Program.</w:t>
      </w:r>
    </w:p>
    <w:p w14:paraId="5EB89279" w14:textId="64CE0AAB" w:rsidR="00F026C1" w:rsidRPr="00F026C1" w:rsidRDefault="00F026C1" w:rsidP="00F026C1">
      <w:pPr>
        <w:pStyle w:val="ListParagraph"/>
        <w:numPr>
          <w:ilvl w:val="0"/>
          <w:numId w:val="2"/>
        </w:numPr>
        <w:autoSpaceDE w:val="0"/>
        <w:autoSpaceDN w:val="0"/>
        <w:adjustRightInd w:val="0"/>
        <w:ind w:left="1080"/>
        <w:rPr>
          <w:rFonts w:eastAsiaTheme="minorHAnsi"/>
        </w:rPr>
      </w:pPr>
      <w:r w:rsidRPr="0043784E">
        <w:rPr>
          <w:rFonts w:eastAsiaTheme="minorHAnsi"/>
        </w:rPr>
        <w:t>Incorporate awareness of Chena River Chinook salmon in local environmental education in schools and summer camps. Coordinating with the multiple agencies and resources available and creating a user friendly guide to help teachers, parents and educators access educational materials.</w:t>
      </w:r>
    </w:p>
    <w:p w14:paraId="484A30B9" w14:textId="77777777" w:rsidR="00223C47" w:rsidRPr="00223C47" w:rsidRDefault="00223C47" w:rsidP="00223C47">
      <w:pPr>
        <w:spacing w:after="0" w:line="240" w:lineRule="auto"/>
        <w:ind w:firstLine="720"/>
        <w:rPr>
          <w:rFonts w:ascii="Times New Roman" w:hAnsi="Times New Roman" w:cs="Times New Roman"/>
          <w:b/>
          <w:sz w:val="24"/>
          <w:szCs w:val="24"/>
        </w:rPr>
      </w:pPr>
    </w:p>
    <w:p w14:paraId="24C24F77" w14:textId="77777777" w:rsidR="00F026C1" w:rsidRDefault="00223C47" w:rsidP="00F026C1">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lastRenderedPageBreak/>
        <w:t>Study Area:</w:t>
      </w:r>
      <w:r w:rsidR="00F026C1">
        <w:rPr>
          <w:rFonts w:ascii="Times New Roman" w:hAnsi="Times New Roman" w:cs="Times New Roman"/>
          <w:b/>
          <w:sz w:val="24"/>
          <w:szCs w:val="24"/>
        </w:rPr>
        <w:t xml:space="preserve"> </w:t>
      </w:r>
    </w:p>
    <w:p w14:paraId="613BF40F" w14:textId="4BFF02A9" w:rsidR="00223C47" w:rsidRDefault="00E70995" w:rsidP="00223C47">
      <w:pPr>
        <w:spacing w:after="0" w:line="240" w:lineRule="auto"/>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07B53951" wp14:editId="723FC1C2">
            <wp:simplePos x="0" y="0"/>
            <wp:positionH relativeFrom="margin">
              <wp:posOffset>0</wp:posOffset>
            </wp:positionH>
            <wp:positionV relativeFrom="margin">
              <wp:posOffset>622300</wp:posOffset>
            </wp:positionV>
            <wp:extent cx="5943600" cy="3429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na Salmon Info Pic 2.jpg"/>
                    <pic:cNvPicPr/>
                  </pic:nvPicPr>
                  <pic:blipFill rotWithShape="1">
                    <a:blip r:embed="rId10">
                      <a:extLst>
                        <a:ext uri="{28A0092B-C50C-407E-A947-70E740481C1C}">
                          <a14:useLocalDpi xmlns:a14="http://schemas.microsoft.com/office/drawing/2010/main" val="0"/>
                        </a:ext>
                      </a:extLst>
                    </a:blip>
                    <a:srcRect t="2135" b="53520"/>
                    <a:stretch/>
                  </pic:blipFill>
                  <pic:spPr bwMode="auto">
                    <a:xfrm>
                      <a:off x="0" y="0"/>
                      <a:ext cx="594360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6C1">
        <w:rPr>
          <w:rFonts w:ascii="Times New Roman" w:hAnsi="Times New Roman" w:cs="Times New Roman"/>
          <w:sz w:val="24"/>
          <w:szCs w:val="24"/>
        </w:rPr>
        <w:t xml:space="preserve">The study area is </w:t>
      </w:r>
      <w:r w:rsidR="00285C73">
        <w:rPr>
          <w:rFonts w:ascii="Times New Roman" w:hAnsi="Times New Roman" w:cs="Times New Roman"/>
          <w:sz w:val="24"/>
          <w:szCs w:val="24"/>
        </w:rPr>
        <w:t xml:space="preserve">the </w:t>
      </w:r>
      <w:r w:rsidR="00F026C1">
        <w:rPr>
          <w:rFonts w:ascii="Times New Roman" w:hAnsi="Times New Roman" w:cs="Times New Roman"/>
          <w:sz w:val="24"/>
          <w:szCs w:val="24"/>
        </w:rPr>
        <w:t>Lower Chena River</w:t>
      </w:r>
      <w:r w:rsidR="00285C73">
        <w:rPr>
          <w:rFonts w:ascii="Times New Roman" w:hAnsi="Times New Roman" w:cs="Times New Roman"/>
          <w:sz w:val="24"/>
          <w:szCs w:val="24"/>
        </w:rPr>
        <w:t xml:space="preserve">, with the </w:t>
      </w:r>
      <w:r w:rsidR="00F026C1">
        <w:rPr>
          <w:rFonts w:ascii="Times New Roman" w:hAnsi="Times New Roman" w:cs="Times New Roman"/>
          <w:sz w:val="24"/>
          <w:szCs w:val="24"/>
        </w:rPr>
        <w:t xml:space="preserve">geospatial </w:t>
      </w:r>
      <w:r w:rsidR="00E6015E">
        <w:rPr>
          <w:rFonts w:ascii="Times New Roman" w:hAnsi="Times New Roman" w:cs="Times New Roman"/>
          <w:sz w:val="24"/>
          <w:szCs w:val="24"/>
        </w:rPr>
        <w:t xml:space="preserve">location of 64.797527, -147.19288. </w:t>
      </w:r>
    </w:p>
    <w:p w14:paraId="4251A348" w14:textId="329CFF68" w:rsidR="00F026C1" w:rsidRDefault="00E70995" w:rsidP="00E70995">
      <w:pPr>
        <w:tabs>
          <w:tab w:val="left" w:pos="584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1A81EBEC" w14:textId="271C555B" w:rsidR="00F026C1" w:rsidRPr="00E6015E" w:rsidRDefault="00E6015E" w:rsidP="00223C47">
      <w:pPr>
        <w:spacing w:after="0" w:line="240" w:lineRule="auto"/>
        <w:rPr>
          <w:rFonts w:ascii="Times New Roman" w:hAnsi="Times New Roman" w:cs="Times New Roman"/>
          <w:sz w:val="20"/>
          <w:szCs w:val="20"/>
        </w:rPr>
      </w:pPr>
      <w:r w:rsidRPr="00E6015E">
        <w:rPr>
          <w:rFonts w:ascii="Times New Roman" w:hAnsi="Times New Roman" w:cs="Times New Roman"/>
          <w:sz w:val="20"/>
          <w:szCs w:val="20"/>
        </w:rPr>
        <w:t xml:space="preserve">Figure 1: Sample locations along the Lower Chena River from Moose Creek Dam to the confluence at the Tanana River. </w:t>
      </w:r>
    </w:p>
    <w:p w14:paraId="2E4E6C00" w14:textId="77777777" w:rsidR="00F026C1" w:rsidRPr="00F026C1" w:rsidRDefault="00F026C1" w:rsidP="00223C47">
      <w:pPr>
        <w:spacing w:after="0" w:line="240" w:lineRule="auto"/>
        <w:rPr>
          <w:rFonts w:ascii="Times New Roman" w:hAnsi="Times New Roman" w:cs="Times New Roman"/>
          <w:sz w:val="24"/>
          <w:szCs w:val="24"/>
        </w:rPr>
      </w:pPr>
    </w:p>
    <w:p w14:paraId="4708C9A2" w14:textId="2C9CBF36" w:rsidR="00F026C1" w:rsidRPr="00E6015E"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t>License and Permits:</w:t>
      </w:r>
      <w:r w:rsidR="00E6015E">
        <w:rPr>
          <w:rFonts w:ascii="Times New Roman" w:hAnsi="Times New Roman" w:cs="Times New Roman"/>
          <w:b/>
          <w:sz w:val="24"/>
          <w:szCs w:val="24"/>
        </w:rPr>
        <w:t xml:space="preserve"> </w:t>
      </w:r>
      <w:r w:rsidR="00E6015E">
        <w:t>AKDFG Fish Resource Permit SF2014-105</w:t>
      </w:r>
    </w:p>
    <w:p w14:paraId="372C1E59" w14:textId="77777777" w:rsidR="00F026C1" w:rsidRPr="00F026C1" w:rsidRDefault="00F026C1" w:rsidP="00223C47">
      <w:pPr>
        <w:spacing w:after="0" w:line="240" w:lineRule="auto"/>
        <w:rPr>
          <w:rFonts w:ascii="Times New Roman" w:hAnsi="Times New Roman" w:cs="Times New Roman"/>
          <w:sz w:val="24"/>
          <w:szCs w:val="24"/>
        </w:rPr>
      </w:pPr>
    </w:p>
    <w:p w14:paraId="57241329" w14:textId="1460574E" w:rsidR="00223C47" w:rsidRPr="00E6015E" w:rsidRDefault="00223C47" w:rsidP="00E6015E">
      <w:pPr>
        <w:spacing w:after="0" w:line="240" w:lineRule="auto"/>
        <w:contextualSpacing/>
        <w:rPr>
          <w:rFonts w:ascii="Times New Roman" w:hAnsi="Times New Roman" w:cs="Times New Roman"/>
          <w:b/>
          <w:sz w:val="24"/>
          <w:szCs w:val="24"/>
        </w:rPr>
      </w:pPr>
      <w:r w:rsidRPr="00E6015E">
        <w:rPr>
          <w:rFonts w:ascii="Times New Roman" w:hAnsi="Times New Roman" w:cs="Times New Roman"/>
          <w:b/>
          <w:sz w:val="24"/>
          <w:szCs w:val="24"/>
        </w:rPr>
        <w:t>Methods Include:</w:t>
      </w:r>
      <w:r w:rsidR="00E6015E" w:rsidRPr="00E6015E">
        <w:rPr>
          <w:rFonts w:ascii="Times New Roman" w:hAnsi="Times New Roman" w:cs="Times New Roman"/>
          <w:b/>
          <w:sz w:val="24"/>
          <w:szCs w:val="24"/>
        </w:rPr>
        <w:t xml:space="preserve"> </w:t>
      </w:r>
    </w:p>
    <w:p w14:paraId="4330328F" w14:textId="77777777" w:rsidR="00BF7991" w:rsidRPr="00BF7991" w:rsidRDefault="00E6015E" w:rsidP="00BF7991">
      <w:pPr>
        <w:spacing w:after="0" w:line="240" w:lineRule="auto"/>
        <w:contextualSpacing/>
        <w:jc w:val="both"/>
        <w:rPr>
          <w:rFonts w:ascii="Times New Roman" w:hAnsi="Times New Roman" w:cs="Times New Roman"/>
          <w:sz w:val="24"/>
          <w:szCs w:val="24"/>
        </w:rPr>
      </w:pPr>
      <w:r w:rsidRPr="00E6015E">
        <w:rPr>
          <w:rFonts w:ascii="Times New Roman" w:hAnsi="Times New Roman" w:cs="Times New Roman"/>
          <w:sz w:val="24"/>
          <w:szCs w:val="24"/>
        </w:rPr>
        <w:t xml:space="preserve">Our sampling </w:t>
      </w:r>
      <w:r w:rsidRPr="00BF7991">
        <w:rPr>
          <w:rFonts w:ascii="Times New Roman" w:hAnsi="Times New Roman" w:cs="Times New Roman"/>
          <w:sz w:val="24"/>
          <w:szCs w:val="24"/>
        </w:rPr>
        <w:t xml:space="preserve">took place between May 2014 and October 2014.  Sampling procedures involve three areas, which are water quality, fish monitoring, and habitat assessment.  Water quality used a Hanna meter to record water pH and conductivity and a thermometer to record ambient temperatures.  This instrument was standardized before every reading and after to ensure accuracy, using standards of pH 4, pH 10, and 1413 conductivity solutions.  The sampler collected a sample of water to use the Hanna meter to record the water’s pH, conductivity, and temperature onto a water quality datasheet.  The sampler also documented weather, ambient temperature, and field observation, such as wildlife or erosion.  Conductivity, pH, temperature and habitat conditions recorded provided insight to the overall water quality of the river area sampled. Datasheets </w:t>
      </w:r>
      <w:r w:rsidR="00BF7991" w:rsidRPr="00BF7991">
        <w:rPr>
          <w:rFonts w:ascii="Times New Roman" w:hAnsi="Times New Roman" w:cs="Times New Roman"/>
          <w:sz w:val="24"/>
          <w:szCs w:val="24"/>
        </w:rPr>
        <w:t xml:space="preserve">were </w:t>
      </w:r>
      <w:r w:rsidRPr="00BF7991">
        <w:rPr>
          <w:rFonts w:ascii="Times New Roman" w:hAnsi="Times New Roman" w:cs="Times New Roman"/>
          <w:sz w:val="24"/>
          <w:szCs w:val="24"/>
        </w:rPr>
        <w:t>collected for database entry and analysis by TVWA staff.</w:t>
      </w:r>
    </w:p>
    <w:p w14:paraId="55A028F9" w14:textId="7C842C3B" w:rsidR="00BF7991" w:rsidRPr="00BF7991" w:rsidRDefault="00E6015E" w:rsidP="00BF7991">
      <w:pPr>
        <w:spacing w:after="0" w:line="240" w:lineRule="auto"/>
        <w:ind w:firstLine="720"/>
        <w:contextualSpacing/>
        <w:jc w:val="both"/>
        <w:rPr>
          <w:rFonts w:ascii="Times New Roman" w:hAnsi="Times New Roman" w:cs="Times New Roman"/>
          <w:sz w:val="24"/>
          <w:szCs w:val="24"/>
        </w:rPr>
      </w:pPr>
      <w:r w:rsidRPr="00BF7991">
        <w:rPr>
          <w:rFonts w:ascii="Times New Roman" w:hAnsi="Times New Roman" w:cs="Times New Roman"/>
          <w:sz w:val="24"/>
          <w:szCs w:val="24"/>
        </w:rPr>
        <w:t xml:space="preserve">The fish monitoring technique </w:t>
      </w:r>
      <w:r w:rsidR="00BF7991">
        <w:rPr>
          <w:rFonts w:ascii="Times New Roman" w:hAnsi="Times New Roman" w:cs="Times New Roman"/>
          <w:sz w:val="24"/>
          <w:szCs w:val="24"/>
        </w:rPr>
        <w:t>used</w:t>
      </w:r>
      <w:r w:rsidRPr="00BF7991">
        <w:rPr>
          <w:rFonts w:ascii="Times New Roman" w:hAnsi="Times New Roman" w:cs="Times New Roman"/>
          <w:sz w:val="24"/>
          <w:szCs w:val="24"/>
        </w:rPr>
        <w:t xml:space="preserve"> include</w:t>
      </w:r>
      <w:r w:rsidR="00BF7991">
        <w:rPr>
          <w:rFonts w:ascii="Times New Roman" w:hAnsi="Times New Roman" w:cs="Times New Roman"/>
          <w:sz w:val="24"/>
          <w:szCs w:val="24"/>
        </w:rPr>
        <w:t>d</w:t>
      </w:r>
      <w:r w:rsidRPr="00BF7991">
        <w:rPr>
          <w:rFonts w:ascii="Times New Roman" w:hAnsi="Times New Roman" w:cs="Times New Roman"/>
          <w:sz w:val="24"/>
          <w:szCs w:val="24"/>
        </w:rPr>
        <w:t xml:space="preserve"> baited minnow traps that </w:t>
      </w:r>
      <w:r w:rsidR="00BF7991">
        <w:rPr>
          <w:rFonts w:ascii="Times New Roman" w:hAnsi="Times New Roman" w:cs="Times New Roman"/>
          <w:sz w:val="24"/>
          <w:szCs w:val="24"/>
        </w:rPr>
        <w:t>followed</w:t>
      </w:r>
      <w:r w:rsidRPr="00BF7991">
        <w:rPr>
          <w:rFonts w:ascii="Times New Roman" w:hAnsi="Times New Roman" w:cs="Times New Roman"/>
          <w:sz w:val="24"/>
          <w:szCs w:val="24"/>
        </w:rPr>
        <w:t xml:space="preserve"> a prot</w:t>
      </w:r>
      <w:r w:rsidR="00BF7991">
        <w:rPr>
          <w:rFonts w:ascii="Times New Roman" w:hAnsi="Times New Roman" w:cs="Times New Roman"/>
          <w:sz w:val="24"/>
          <w:szCs w:val="24"/>
        </w:rPr>
        <w:t xml:space="preserve">ocol of a 24-hr soak period </w:t>
      </w:r>
      <w:r w:rsidRPr="00BF7991">
        <w:rPr>
          <w:rFonts w:ascii="Times New Roman" w:hAnsi="Times New Roman" w:cs="Times New Roman"/>
          <w:sz w:val="24"/>
          <w:szCs w:val="24"/>
        </w:rPr>
        <w:t>to captur</w:t>
      </w:r>
      <w:r w:rsidR="00BF7991">
        <w:rPr>
          <w:rFonts w:ascii="Times New Roman" w:hAnsi="Times New Roman" w:cs="Times New Roman"/>
          <w:sz w:val="24"/>
          <w:szCs w:val="24"/>
        </w:rPr>
        <w:t xml:space="preserve">e fish and record quantity, species type, and other information on a datasheet.  The minnow traps were </w:t>
      </w:r>
      <w:r w:rsidRPr="00BF7991">
        <w:rPr>
          <w:rFonts w:ascii="Times New Roman" w:hAnsi="Times New Roman" w:cs="Times New Roman"/>
          <w:sz w:val="24"/>
          <w:szCs w:val="24"/>
        </w:rPr>
        <w:t>23 x 45 cm, 0.6 cm wire mesh</w:t>
      </w:r>
      <w:r w:rsidR="00BF7991">
        <w:rPr>
          <w:rFonts w:ascii="Times New Roman" w:hAnsi="Times New Roman" w:cs="Times New Roman"/>
          <w:sz w:val="24"/>
          <w:szCs w:val="24"/>
        </w:rPr>
        <w:t>, with 2.5 cm diameter openings holding</w:t>
      </w:r>
      <w:r w:rsidRPr="00BF7991">
        <w:rPr>
          <w:rFonts w:ascii="Times New Roman" w:hAnsi="Times New Roman" w:cs="Times New Roman"/>
          <w:sz w:val="24"/>
          <w:szCs w:val="24"/>
        </w:rPr>
        <w:t xml:space="preserve"> salmon roe</w:t>
      </w:r>
      <w:r w:rsidR="00BF7991">
        <w:rPr>
          <w:rFonts w:ascii="Times New Roman" w:hAnsi="Times New Roman" w:cs="Times New Roman"/>
          <w:sz w:val="24"/>
          <w:szCs w:val="24"/>
        </w:rPr>
        <w:t xml:space="preserve"> bait in order to</w:t>
      </w:r>
      <w:r w:rsidRPr="00BF7991">
        <w:rPr>
          <w:rFonts w:ascii="Times New Roman" w:hAnsi="Times New Roman" w:cs="Times New Roman"/>
          <w:sz w:val="24"/>
          <w:szCs w:val="24"/>
        </w:rPr>
        <w:t xml:space="preserve"> maximize the probability of encountering as many fish species in different life stages as possible. A fish viewer and mesh net </w:t>
      </w:r>
      <w:r w:rsidR="00BF7991">
        <w:rPr>
          <w:rFonts w:ascii="Times New Roman" w:hAnsi="Times New Roman" w:cs="Times New Roman"/>
          <w:sz w:val="24"/>
          <w:szCs w:val="24"/>
        </w:rPr>
        <w:t xml:space="preserve">was also used in conjunction with </w:t>
      </w:r>
      <w:r w:rsidRPr="00BF7991">
        <w:rPr>
          <w:rFonts w:ascii="Times New Roman" w:hAnsi="Times New Roman" w:cs="Times New Roman"/>
          <w:sz w:val="24"/>
          <w:szCs w:val="24"/>
        </w:rPr>
        <w:t xml:space="preserve">a bucket </w:t>
      </w:r>
      <w:r w:rsidR="00BF7991">
        <w:rPr>
          <w:rFonts w:ascii="Times New Roman" w:hAnsi="Times New Roman" w:cs="Times New Roman"/>
          <w:sz w:val="24"/>
          <w:szCs w:val="24"/>
        </w:rPr>
        <w:t>in order to</w:t>
      </w:r>
      <w:r w:rsidRPr="00BF7991">
        <w:rPr>
          <w:rFonts w:ascii="Times New Roman" w:hAnsi="Times New Roman" w:cs="Times New Roman"/>
          <w:sz w:val="24"/>
          <w:szCs w:val="24"/>
        </w:rPr>
        <w:t xml:space="preserve"> </w:t>
      </w:r>
      <w:r w:rsidR="00BF7991">
        <w:rPr>
          <w:rFonts w:ascii="Times New Roman" w:hAnsi="Times New Roman" w:cs="Times New Roman"/>
          <w:sz w:val="24"/>
          <w:szCs w:val="24"/>
        </w:rPr>
        <w:t xml:space="preserve">access the fish from the minnow trap, </w:t>
      </w:r>
      <w:r w:rsidRPr="00BF7991">
        <w:rPr>
          <w:rFonts w:ascii="Times New Roman" w:hAnsi="Times New Roman" w:cs="Times New Roman"/>
          <w:sz w:val="24"/>
          <w:szCs w:val="24"/>
        </w:rPr>
        <w:t xml:space="preserve">observe, and record </w:t>
      </w:r>
      <w:r w:rsidR="00BF7991">
        <w:rPr>
          <w:rFonts w:ascii="Times New Roman" w:hAnsi="Times New Roman" w:cs="Times New Roman"/>
          <w:sz w:val="24"/>
          <w:szCs w:val="24"/>
        </w:rPr>
        <w:t>the information.</w:t>
      </w:r>
      <w:r w:rsidRPr="00BF7991">
        <w:rPr>
          <w:rFonts w:ascii="Times New Roman" w:hAnsi="Times New Roman" w:cs="Times New Roman"/>
          <w:sz w:val="24"/>
          <w:szCs w:val="24"/>
        </w:rPr>
        <w:t xml:space="preserve"> </w:t>
      </w:r>
      <w:r w:rsidR="00BF7991">
        <w:rPr>
          <w:rFonts w:ascii="Times New Roman" w:hAnsi="Times New Roman" w:cs="Times New Roman"/>
          <w:sz w:val="24"/>
          <w:szCs w:val="24"/>
        </w:rPr>
        <w:t xml:space="preserve"> </w:t>
      </w:r>
      <w:r w:rsidRPr="00BF7991">
        <w:rPr>
          <w:rFonts w:ascii="Times New Roman" w:hAnsi="Times New Roman" w:cs="Times New Roman"/>
          <w:sz w:val="24"/>
          <w:szCs w:val="24"/>
        </w:rPr>
        <w:t>The fish, once</w:t>
      </w:r>
      <w:r w:rsidR="00BF7991">
        <w:rPr>
          <w:rFonts w:ascii="Times New Roman" w:hAnsi="Times New Roman" w:cs="Times New Roman"/>
          <w:sz w:val="24"/>
          <w:szCs w:val="24"/>
        </w:rPr>
        <w:t xml:space="preserve"> recorded</w:t>
      </w:r>
      <w:r w:rsidRPr="00BF7991">
        <w:rPr>
          <w:rFonts w:ascii="Times New Roman" w:hAnsi="Times New Roman" w:cs="Times New Roman"/>
          <w:sz w:val="24"/>
          <w:szCs w:val="24"/>
        </w:rPr>
        <w:t xml:space="preserve"> quantitative parameters (e.g. quantity per species, Chinook length, dead fish)</w:t>
      </w:r>
      <w:r w:rsidR="00BF7991">
        <w:rPr>
          <w:rFonts w:ascii="Times New Roman" w:hAnsi="Times New Roman" w:cs="Times New Roman"/>
          <w:sz w:val="24"/>
          <w:szCs w:val="24"/>
        </w:rPr>
        <w:t xml:space="preserve"> was completed,</w:t>
      </w:r>
      <w:r w:rsidRPr="00BF7991">
        <w:rPr>
          <w:rFonts w:ascii="Times New Roman" w:hAnsi="Times New Roman" w:cs="Times New Roman"/>
          <w:sz w:val="24"/>
          <w:szCs w:val="24"/>
        </w:rPr>
        <w:t xml:space="preserve"> </w:t>
      </w:r>
      <w:r w:rsidR="00BF7991">
        <w:rPr>
          <w:rFonts w:ascii="Times New Roman" w:hAnsi="Times New Roman" w:cs="Times New Roman"/>
          <w:sz w:val="24"/>
          <w:szCs w:val="24"/>
        </w:rPr>
        <w:t>were</w:t>
      </w:r>
      <w:r w:rsidRPr="00BF7991">
        <w:rPr>
          <w:rFonts w:ascii="Times New Roman" w:hAnsi="Times New Roman" w:cs="Times New Roman"/>
          <w:sz w:val="24"/>
          <w:szCs w:val="24"/>
        </w:rPr>
        <w:t xml:space="preserve"> released back into the river</w:t>
      </w:r>
      <w:r w:rsidR="00BF7991">
        <w:rPr>
          <w:rFonts w:ascii="Times New Roman" w:hAnsi="Times New Roman" w:cs="Times New Roman"/>
          <w:sz w:val="24"/>
          <w:szCs w:val="24"/>
        </w:rPr>
        <w:t>.</w:t>
      </w:r>
      <w:r w:rsidRPr="00BF7991">
        <w:rPr>
          <w:rFonts w:ascii="Times New Roman" w:hAnsi="Times New Roman" w:cs="Times New Roman"/>
          <w:sz w:val="24"/>
          <w:szCs w:val="24"/>
        </w:rPr>
        <w:t xml:space="preserve"> </w:t>
      </w:r>
      <w:r w:rsidR="00BF7991">
        <w:rPr>
          <w:rFonts w:ascii="Times New Roman" w:hAnsi="Times New Roman" w:cs="Times New Roman"/>
          <w:sz w:val="24"/>
          <w:szCs w:val="24"/>
        </w:rPr>
        <w:t xml:space="preserve"> </w:t>
      </w:r>
      <w:r w:rsidRPr="00BF7991">
        <w:rPr>
          <w:rFonts w:ascii="Times New Roman" w:hAnsi="Times New Roman" w:cs="Times New Roman"/>
          <w:sz w:val="24"/>
          <w:szCs w:val="24"/>
        </w:rPr>
        <w:t>Fish handling require</w:t>
      </w:r>
      <w:r w:rsidR="00BF7991">
        <w:rPr>
          <w:rFonts w:ascii="Times New Roman" w:hAnsi="Times New Roman" w:cs="Times New Roman"/>
          <w:sz w:val="24"/>
          <w:szCs w:val="24"/>
        </w:rPr>
        <w:t>d</w:t>
      </w:r>
      <w:r w:rsidRPr="00BF7991">
        <w:rPr>
          <w:rFonts w:ascii="Times New Roman" w:hAnsi="Times New Roman" w:cs="Times New Roman"/>
          <w:sz w:val="24"/>
          <w:szCs w:val="24"/>
        </w:rPr>
        <w:t xml:space="preserve"> the fish to be in the river water at the sampling site location and with minimal contact with the fish. The datasheet </w:t>
      </w:r>
      <w:r w:rsidR="00BF7991">
        <w:rPr>
          <w:rFonts w:ascii="Times New Roman" w:hAnsi="Times New Roman" w:cs="Times New Roman"/>
          <w:sz w:val="24"/>
          <w:szCs w:val="24"/>
        </w:rPr>
        <w:t>were</w:t>
      </w:r>
      <w:r w:rsidRPr="00BF7991">
        <w:rPr>
          <w:rFonts w:ascii="Times New Roman" w:hAnsi="Times New Roman" w:cs="Times New Roman"/>
          <w:sz w:val="24"/>
          <w:szCs w:val="24"/>
        </w:rPr>
        <w:t xml:space="preserve"> collected for database entry and analysis by TVWA staff.</w:t>
      </w:r>
    </w:p>
    <w:p w14:paraId="4EF7E556" w14:textId="171FBE83" w:rsidR="00BF7991" w:rsidRPr="00BF7991" w:rsidRDefault="00E6015E" w:rsidP="00BF7991">
      <w:pPr>
        <w:spacing w:after="0" w:line="240" w:lineRule="auto"/>
        <w:ind w:firstLine="720"/>
        <w:contextualSpacing/>
        <w:jc w:val="both"/>
        <w:rPr>
          <w:rFonts w:ascii="Times New Roman" w:hAnsi="Times New Roman" w:cs="Times New Roman"/>
          <w:sz w:val="24"/>
          <w:szCs w:val="24"/>
        </w:rPr>
      </w:pPr>
      <w:r w:rsidRPr="00BF7991">
        <w:rPr>
          <w:rFonts w:ascii="Times New Roman" w:hAnsi="Times New Roman" w:cs="Times New Roman"/>
          <w:sz w:val="24"/>
          <w:szCs w:val="24"/>
        </w:rPr>
        <w:t xml:space="preserve">The final monitoring will include habitat assessment done at the beginning of sampling season, mid-season, and at the end of the season to gather information throughout the monitoring project.  The datasheet </w:t>
      </w:r>
      <w:r w:rsidR="00BF7991">
        <w:rPr>
          <w:rFonts w:ascii="Times New Roman" w:hAnsi="Times New Roman" w:cs="Times New Roman"/>
          <w:sz w:val="24"/>
          <w:szCs w:val="24"/>
        </w:rPr>
        <w:t xml:space="preserve">captured </w:t>
      </w:r>
      <w:r w:rsidRPr="00BF7991">
        <w:rPr>
          <w:rFonts w:ascii="Times New Roman" w:hAnsi="Times New Roman" w:cs="Times New Roman"/>
          <w:sz w:val="24"/>
          <w:szCs w:val="24"/>
        </w:rPr>
        <w:t>the habitat</w:t>
      </w:r>
      <w:r w:rsidR="00BF7991">
        <w:rPr>
          <w:rFonts w:ascii="Times New Roman" w:hAnsi="Times New Roman" w:cs="Times New Roman"/>
          <w:sz w:val="24"/>
          <w:szCs w:val="24"/>
        </w:rPr>
        <w:t xml:space="preserve">, river, and streambank conditions, which were </w:t>
      </w:r>
      <w:r w:rsidRPr="00BF7991">
        <w:rPr>
          <w:rFonts w:ascii="Times New Roman" w:hAnsi="Times New Roman" w:cs="Times New Roman"/>
          <w:sz w:val="24"/>
          <w:szCs w:val="24"/>
        </w:rPr>
        <w:t xml:space="preserve">collected for database entry and analysis by TVWA staff.  All datasheets from habitat, fish, and water quality </w:t>
      </w:r>
      <w:r w:rsidR="00BF7991">
        <w:rPr>
          <w:rFonts w:ascii="Times New Roman" w:hAnsi="Times New Roman" w:cs="Times New Roman"/>
          <w:sz w:val="24"/>
          <w:szCs w:val="24"/>
        </w:rPr>
        <w:t xml:space="preserve">were </w:t>
      </w:r>
      <w:r w:rsidRPr="00BF7991">
        <w:rPr>
          <w:rFonts w:ascii="Times New Roman" w:hAnsi="Times New Roman" w:cs="Times New Roman"/>
          <w:sz w:val="24"/>
          <w:szCs w:val="24"/>
        </w:rPr>
        <w:t>used in reporting and graphical depiction of the results from the C</w:t>
      </w:r>
      <w:r w:rsidR="00BF7991">
        <w:rPr>
          <w:rFonts w:ascii="Times New Roman" w:hAnsi="Times New Roman" w:cs="Times New Roman"/>
          <w:sz w:val="24"/>
          <w:szCs w:val="24"/>
        </w:rPr>
        <w:t xml:space="preserve">hena </w:t>
      </w:r>
      <w:r w:rsidRPr="00BF7991">
        <w:rPr>
          <w:rFonts w:ascii="Times New Roman" w:hAnsi="Times New Roman" w:cs="Times New Roman"/>
          <w:sz w:val="24"/>
          <w:szCs w:val="24"/>
        </w:rPr>
        <w:t>S</w:t>
      </w:r>
      <w:r w:rsidR="00BF7991">
        <w:rPr>
          <w:rFonts w:ascii="Times New Roman" w:hAnsi="Times New Roman" w:cs="Times New Roman"/>
          <w:sz w:val="24"/>
          <w:szCs w:val="24"/>
        </w:rPr>
        <w:t xml:space="preserve">almon </w:t>
      </w:r>
      <w:r w:rsidRPr="00BF7991">
        <w:rPr>
          <w:rFonts w:ascii="Times New Roman" w:hAnsi="Times New Roman" w:cs="Times New Roman"/>
          <w:sz w:val="24"/>
          <w:szCs w:val="24"/>
        </w:rPr>
        <w:t>C</w:t>
      </w:r>
      <w:r w:rsidR="00BF7991">
        <w:rPr>
          <w:rFonts w:ascii="Times New Roman" w:hAnsi="Times New Roman" w:cs="Times New Roman"/>
          <w:sz w:val="24"/>
          <w:szCs w:val="24"/>
        </w:rPr>
        <w:t xml:space="preserve">itizen </w:t>
      </w:r>
      <w:r w:rsidRPr="00BF7991">
        <w:rPr>
          <w:rFonts w:ascii="Times New Roman" w:hAnsi="Times New Roman" w:cs="Times New Roman"/>
          <w:sz w:val="24"/>
          <w:szCs w:val="24"/>
        </w:rPr>
        <w:t>S</w:t>
      </w:r>
      <w:r w:rsidR="00BF7991">
        <w:rPr>
          <w:rFonts w:ascii="Times New Roman" w:hAnsi="Times New Roman" w:cs="Times New Roman"/>
          <w:sz w:val="24"/>
          <w:szCs w:val="24"/>
        </w:rPr>
        <w:t>cience</w:t>
      </w:r>
      <w:r w:rsidRPr="00BF7991">
        <w:rPr>
          <w:rFonts w:ascii="Times New Roman" w:hAnsi="Times New Roman" w:cs="Times New Roman"/>
          <w:sz w:val="24"/>
          <w:szCs w:val="24"/>
        </w:rPr>
        <w:t xml:space="preserve"> program.  </w:t>
      </w:r>
    </w:p>
    <w:p w14:paraId="275ED3F4" w14:textId="77777777" w:rsidR="00BF7991" w:rsidRPr="00BF7991" w:rsidRDefault="00BF7991" w:rsidP="00E6015E">
      <w:pPr>
        <w:spacing w:after="0" w:line="240" w:lineRule="auto"/>
        <w:contextualSpacing/>
        <w:rPr>
          <w:rFonts w:ascii="Times New Roman" w:hAnsi="Times New Roman" w:cs="Times New Roman"/>
          <w:sz w:val="24"/>
          <w:szCs w:val="24"/>
        </w:rPr>
      </w:pPr>
    </w:p>
    <w:p w14:paraId="1E000249" w14:textId="77777777" w:rsidR="00223C47" w:rsidRPr="00BF7991" w:rsidRDefault="00223C47" w:rsidP="00E6015E">
      <w:pPr>
        <w:spacing w:after="0" w:line="240" w:lineRule="auto"/>
        <w:contextualSpacing/>
        <w:rPr>
          <w:rFonts w:ascii="Times New Roman" w:hAnsi="Times New Roman" w:cs="Times New Roman"/>
          <w:b/>
          <w:i/>
          <w:sz w:val="24"/>
          <w:szCs w:val="24"/>
        </w:rPr>
      </w:pPr>
      <w:r w:rsidRPr="00BF7991">
        <w:rPr>
          <w:rFonts w:ascii="Times New Roman" w:hAnsi="Times New Roman" w:cs="Times New Roman"/>
          <w:b/>
          <w:i/>
          <w:sz w:val="24"/>
          <w:szCs w:val="24"/>
        </w:rPr>
        <w:t>Operations:</w:t>
      </w:r>
    </w:p>
    <w:p w14:paraId="3717B104" w14:textId="77777777" w:rsidR="00690B46" w:rsidRDefault="00690B46" w:rsidP="00690B46">
      <w:pPr>
        <w:pStyle w:val="ListParagraph"/>
        <w:ind w:left="0"/>
      </w:pPr>
      <w:r>
        <w:t>We held outreach events at:</w:t>
      </w:r>
    </w:p>
    <w:p w14:paraId="5BE49207" w14:textId="7BC7311E" w:rsidR="00690B46" w:rsidRPr="00690B46" w:rsidRDefault="00690B46" w:rsidP="00690B46">
      <w:pPr>
        <w:pStyle w:val="ListParagraph"/>
        <w:numPr>
          <w:ilvl w:val="0"/>
          <w:numId w:val="5"/>
        </w:numPr>
        <w:tabs>
          <w:tab w:val="left" w:pos="1440"/>
        </w:tabs>
      </w:pPr>
      <w:r>
        <w:rPr>
          <w:color w:val="000000"/>
        </w:rPr>
        <w:t>4.13.14</w:t>
      </w:r>
      <w:r>
        <w:rPr>
          <w:color w:val="000000"/>
        </w:rPr>
        <w:tab/>
      </w:r>
      <w:r w:rsidRPr="000A47A7">
        <w:rPr>
          <w:color w:val="000000"/>
        </w:rPr>
        <w:t>Spring Migration/Outdoor Kids Day @ Creamers Field</w:t>
      </w:r>
    </w:p>
    <w:p w14:paraId="622B8337" w14:textId="53269DD0" w:rsidR="00690B46" w:rsidRPr="00690B46" w:rsidRDefault="00690B46" w:rsidP="00690B46">
      <w:pPr>
        <w:pStyle w:val="ListParagraph"/>
        <w:numPr>
          <w:ilvl w:val="0"/>
          <w:numId w:val="5"/>
        </w:numPr>
        <w:tabs>
          <w:tab w:val="left" w:pos="1440"/>
        </w:tabs>
        <w:rPr>
          <w:color w:val="000000"/>
        </w:rPr>
      </w:pPr>
      <w:r w:rsidRPr="00690B46">
        <w:rPr>
          <w:color w:val="000000"/>
        </w:rPr>
        <w:t>4.25-4.27</w:t>
      </w:r>
      <w:r>
        <w:rPr>
          <w:color w:val="000000"/>
        </w:rPr>
        <w:tab/>
      </w:r>
      <w:r w:rsidRPr="00690B46">
        <w:rPr>
          <w:color w:val="000000"/>
        </w:rPr>
        <w:t>Outdoor Days @ the Carlson Center</w:t>
      </w:r>
    </w:p>
    <w:p w14:paraId="6EBC9117" w14:textId="5348BDEE" w:rsidR="00690B46" w:rsidRDefault="00690B46" w:rsidP="00690B46">
      <w:pPr>
        <w:pStyle w:val="ListParagraph"/>
        <w:numPr>
          <w:ilvl w:val="0"/>
          <w:numId w:val="5"/>
        </w:numPr>
        <w:tabs>
          <w:tab w:val="left" w:pos="1440"/>
        </w:tabs>
      </w:pPr>
      <w:r w:rsidRPr="00690B46">
        <w:rPr>
          <w:color w:val="000000"/>
        </w:rPr>
        <w:t>5</w:t>
      </w:r>
      <w:r>
        <w:t>.7.14</w:t>
      </w:r>
      <w:r>
        <w:tab/>
      </w:r>
      <w:r w:rsidRPr="000A47A7">
        <w:t>Chena River Summit @ the Carlson Center</w:t>
      </w:r>
    </w:p>
    <w:p w14:paraId="342594B5" w14:textId="4AE729C8" w:rsidR="00690B46" w:rsidRPr="00690B46" w:rsidRDefault="00690B46" w:rsidP="00690B46">
      <w:pPr>
        <w:pStyle w:val="ListParagraph"/>
        <w:numPr>
          <w:ilvl w:val="0"/>
          <w:numId w:val="5"/>
        </w:numPr>
        <w:tabs>
          <w:tab w:val="left" w:pos="1440"/>
        </w:tabs>
        <w:rPr>
          <w:color w:val="000000"/>
        </w:rPr>
      </w:pPr>
      <w:r>
        <w:t xml:space="preserve">5.10.14 </w:t>
      </w:r>
      <w:r>
        <w:tab/>
      </w:r>
      <w:r w:rsidRPr="000A47A7">
        <w:t>AAS Training</w:t>
      </w:r>
    </w:p>
    <w:p w14:paraId="20C6C0BE" w14:textId="646A9722" w:rsidR="00690B46" w:rsidRPr="00690B46" w:rsidRDefault="00690B46" w:rsidP="00690B46">
      <w:pPr>
        <w:pStyle w:val="ListParagraph"/>
        <w:numPr>
          <w:ilvl w:val="0"/>
          <w:numId w:val="5"/>
        </w:numPr>
        <w:tabs>
          <w:tab w:val="left" w:pos="1440"/>
        </w:tabs>
        <w:rPr>
          <w:color w:val="000000"/>
        </w:rPr>
      </w:pPr>
      <w:r>
        <w:rPr>
          <w:color w:val="000000"/>
        </w:rPr>
        <w:t xml:space="preserve">5.17.14 </w:t>
      </w:r>
      <w:r>
        <w:rPr>
          <w:color w:val="000000"/>
        </w:rPr>
        <w:tab/>
      </w:r>
      <w:r w:rsidRPr="00690B46">
        <w:rPr>
          <w:color w:val="000000"/>
        </w:rPr>
        <w:t>AKDF&amp;G Kids Day @ Creamers Field</w:t>
      </w:r>
    </w:p>
    <w:p w14:paraId="03DCFC77" w14:textId="51FD656E" w:rsidR="00690B46" w:rsidRPr="00690B46" w:rsidRDefault="00690B46" w:rsidP="00690B46">
      <w:pPr>
        <w:pStyle w:val="ListParagraph"/>
        <w:numPr>
          <w:ilvl w:val="0"/>
          <w:numId w:val="5"/>
        </w:numPr>
        <w:tabs>
          <w:tab w:val="left" w:pos="1440"/>
        </w:tabs>
        <w:rPr>
          <w:color w:val="000000"/>
        </w:rPr>
      </w:pPr>
      <w:r>
        <w:rPr>
          <w:color w:val="000000"/>
        </w:rPr>
        <w:t xml:space="preserve">6.14.14 </w:t>
      </w:r>
      <w:r>
        <w:rPr>
          <w:color w:val="000000"/>
        </w:rPr>
        <w:tab/>
      </w:r>
      <w:r w:rsidRPr="00690B46">
        <w:rPr>
          <w:color w:val="000000"/>
        </w:rPr>
        <w:t>Riverwalk Event @ Carlson Center</w:t>
      </w:r>
    </w:p>
    <w:p w14:paraId="4FCE00A0" w14:textId="1F9A6544" w:rsidR="00690B46" w:rsidRPr="000A47A7" w:rsidRDefault="00690B46" w:rsidP="00690B46">
      <w:pPr>
        <w:pStyle w:val="ListParagraph"/>
        <w:numPr>
          <w:ilvl w:val="0"/>
          <w:numId w:val="5"/>
        </w:numPr>
        <w:tabs>
          <w:tab w:val="left" w:pos="1440"/>
        </w:tabs>
      </w:pPr>
      <w:r>
        <w:t xml:space="preserve">6.22.14 </w:t>
      </w:r>
      <w:r>
        <w:tab/>
      </w:r>
      <w:r w:rsidRPr="000A47A7">
        <w:t>Solstice Street Fair @ Downtown Fairbanks</w:t>
      </w:r>
    </w:p>
    <w:p w14:paraId="2CFAD816" w14:textId="01C74EB7" w:rsidR="00690B46" w:rsidRPr="000A47A7" w:rsidRDefault="00690B46" w:rsidP="00690B46">
      <w:pPr>
        <w:pStyle w:val="ListParagraph"/>
        <w:numPr>
          <w:ilvl w:val="0"/>
          <w:numId w:val="5"/>
        </w:numPr>
        <w:tabs>
          <w:tab w:val="left" w:pos="1440"/>
        </w:tabs>
      </w:pPr>
      <w:r>
        <w:t xml:space="preserve">7.12.14 </w:t>
      </w:r>
      <w:r>
        <w:tab/>
      </w:r>
      <w:r w:rsidRPr="000A47A7">
        <w:t>AAS Training – Moose Creek</w:t>
      </w:r>
    </w:p>
    <w:p w14:paraId="4DB32D22" w14:textId="27367ED9" w:rsidR="00690B46" w:rsidRDefault="00690B46" w:rsidP="00690B46">
      <w:pPr>
        <w:pStyle w:val="ListParagraph"/>
        <w:numPr>
          <w:ilvl w:val="0"/>
          <w:numId w:val="5"/>
        </w:numPr>
        <w:tabs>
          <w:tab w:val="left" w:pos="1440"/>
        </w:tabs>
      </w:pPr>
      <w:r>
        <w:t xml:space="preserve">7.20.14 </w:t>
      </w:r>
      <w:r>
        <w:tab/>
      </w:r>
      <w:r w:rsidRPr="000A47A7">
        <w:t>Golden Days @ Pioneer Park</w:t>
      </w:r>
    </w:p>
    <w:p w14:paraId="762F13ED" w14:textId="70AD1515" w:rsidR="00690B46" w:rsidRDefault="00690B46" w:rsidP="00690B46">
      <w:pPr>
        <w:pStyle w:val="ListParagraph"/>
        <w:numPr>
          <w:ilvl w:val="0"/>
          <w:numId w:val="5"/>
        </w:numPr>
        <w:tabs>
          <w:tab w:val="left" w:pos="1440"/>
        </w:tabs>
      </w:pPr>
      <w:r w:rsidRPr="000A47A7">
        <w:t xml:space="preserve">7.27-8.2 </w:t>
      </w:r>
      <w:r>
        <w:tab/>
      </w:r>
      <w:r w:rsidRPr="000A47A7">
        <w:t>Week on the River – the Folk School</w:t>
      </w:r>
    </w:p>
    <w:p w14:paraId="7D27777F" w14:textId="40F74AD0" w:rsidR="00690B46" w:rsidRDefault="00690B46" w:rsidP="00690B46">
      <w:pPr>
        <w:pStyle w:val="ListParagraph"/>
        <w:numPr>
          <w:ilvl w:val="0"/>
          <w:numId w:val="5"/>
        </w:numPr>
        <w:tabs>
          <w:tab w:val="left" w:pos="1440"/>
        </w:tabs>
      </w:pPr>
      <w:r>
        <w:t xml:space="preserve">8.8.14 </w:t>
      </w:r>
      <w:r>
        <w:tab/>
      </w:r>
      <w:r w:rsidRPr="000A47A7">
        <w:t>Tanana Bridge Crossing Dedication</w:t>
      </w:r>
    </w:p>
    <w:p w14:paraId="7931F85A" w14:textId="4CCE4A26" w:rsidR="00690B46" w:rsidRDefault="00690B46" w:rsidP="00690B46">
      <w:pPr>
        <w:pStyle w:val="ListParagraph"/>
        <w:numPr>
          <w:ilvl w:val="0"/>
          <w:numId w:val="5"/>
        </w:numPr>
        <w:tabs>
          <w:tab w:val="left" w:pos="1440"/>
        </w:tabs>
      </w:pPr>
      <w:r>
        <w:t xml:space="preserve">8.17.14 </w:t>
      </w:r>
      <w:r>
        <w:tab/>
      </w:r>
      <w:r w:rsidRPr="000A47A7">
        <w:t>Renewable Energy Fair @ Chena Hot Springs</w:t>
      </w:r>
    </w:p>
    <w:p w14:paraId="0C18D467" w14:textId="0448EBA8" w:rsidR="00690B46" w:rsidRPr="000A47A7" w:rsidRDefault="00690B46" w:rsidP="00690B46">
      <w:pPr>
        <w:pStyle w:val="ListParagraph"/>
        <w:numPr>
          <w:ilvl w:val="0"/>
          <w:numId w:val="5"/>
        </w:numPr>
        <w:tabs>
          <w:tab w:val="left" w:pos="1440"/>
        </w:tabs>
      </w:pPr>
      <w:r>
        <w:t xml:space="preserve">10.3.14 </w:t>
      </w:r>
      <w:r>
        <w:tab/>
      </w:r>
      <w:r w:rsidRPr="000A47A7">
        <w:t>Rain 2 Rivers Resource Center Open House</w:t>
      </w:r>
    </w:p>
    <w:p w14:paraId="46394C28" w14:textId="77777777" w:rsidR="00F026C1" w:rsidRPr="00F026C1" w:rsidRDefault="00F026C1" w:rsidP="00223C47">
      <w:pPr>
        <w:spacing w:after="0" w:line="240" w:lineRule="auto"/>
        <w:rPr>
          <w:rFonts w:ascii="Times New Roman" w:hAnsi="Times New Roman" w:cs="Times New Roman"/>
          <w:sz w:val="24"/>
          <w:szCs w:val="24"/>
        </w:rPr>
      </w:pPr>
    </w:p>
    <w:p w14:paraId="01645DB3" w14:textId="77777777" w:rsidR="00223C47" w:rsidRPr="00223C47"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i/>
          <w:sz w:val="24"/>
          <w:szCs w:val="24"/>
        </w:rPr>
        <w:t xml:space="preserve">Data Analysis: </w:t>
      </w:r>
    </w:p>
    <w:p w14:paraId="093EAF6D" w14:textId="121937E3" w:rsidR="00690B46" w:rsidRPr="00FC5343" w:rsidRDefault="00690B46" w:rsidP="00690B46">
      <w:pPr>
        <w:pStyle w:val="ListParagraph"/>
        <w:ind w:left="0"/>
      </w:pPr>
      <w:r>
        <w:t>We handed out the following materials:</w:t>
      </w:r>
    </w:p>
    <w:p w14:paraId="44DCB0FA" w14:textId="77777777" w:rsidR="00690B46" w:rsidRDefault="00690B46" w:rsidP="00690B46">
      <w:pPr>
        <w:pStyle w:val="ListParagraph"/>
        <w:numPr>
          <w:ilvl w:val="0"/>
          <w:numId w:val="4"/>
        </w:numPr>
      </w:pPr>
      <w:r>
        <w:t>600+ of the Alaska Fish ABC’s coloring books</w:t>
      </w:r>
    </w:p>
    <w:p w14:paraId="617E527E" w14:textId="77777777" w:rsidR="00690B46" w:rsidRDefault="00690B46" w:rsidP="00690B46">
      <w:pPr>
        <w:pStyle w:val="ListParagraph"/>
        <w:numPr>
          <w:ilvl w:val="0"/>
          <w:numId w:val="4"/>
        </w:numPr>
      </w:pPr>
      <w:r>
        <w:t>550+ of the Chena River Salmon project branded coloring crayons</w:t>
      </w:r>
    </w:p>
    <w:p w14:paraId="462F8649" w14:textId="77777777" w:rsidR="00690B46" w:rsidRDefault="00690B46" w:rsidP="00690B46">
      <w:pPr>
        <w:pStyle w:val="ListParagraph"/>
        <w:numPr>
          <w:ilvl w:val="0"/>
          <w:numId w:val="4"/>
        </w:numPr>
      </w:pPr>
      <w:r>
        <w:t>300+ USF&amp;W Salmon of the Pacific Coast pamphlets</w:t>
      </w:r>
    </w:p>
    <w:p w14:paraId="283F888B" w14:textId="77777777" w:rsidR="00690B46" w:rsidRDefault="00690B46" w:rsidP="00690B46">
      <w:pPr>
        <w:pStyle w:val="ListParagraph"/>
        <w:numPr>
          <w:ilvl w:val="0"/>
          <w:numId w:val="4"/>
        </w:numPr>
      </w:pPr>
      <w:r>
        <w:t>300+ Chena Salmon Citizen Scientists Handout</w:t>
      </w:r>
    </w:p>
    <w:p w14:paraId="6A7628A2" w14:textId="77777777" w:rsidR="00F026C1" w:rsidRPr="00F026C1" w:rsidRDefault="00F026C1" w:rsidP="00223C47">
      <w:pPr>
        <w:spacing w:after="0" w:line="240" w:lineRule="auto"/>
        <w:rPr>
          <w:rFonts w:ascii="Times New Roman" w:hAnsi="Times New Roman" w:cs="Times New Roman"/>
          <w:sz w:val="24"/>
          <w:szCs w:val="24"/>
        </w:rPr>
      </w:pPr>
    </w:p>
    <w:p w14:paraId="026B51D4" w14:textId="77777777" w:rsidR="00223C47" w:rsidRPr="00223C47"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t>Results Include (Minimum):</w:t>
      </w:r>
    </w:p>
    <w:p w14:paraId="3DF344D7" w14:textId="6C8C1E38" w:rsidR="005542B4" w:rsidRDefault="005542B4" w:rsidP="005542B4">
      <w:pPr>
        <w:pStyle w:val="ListParagraph"/>
        <w:ind w:left="0"/>
      </w:pPr>
      <w:r>
        <w:t xml:space="preserve">TVWA continued to talk to thousands of people throughout 2014. We provided a wide range of information on everything salmon related and Chena River related.  We had highlighted central aspects of salmon and Chena related topics, which include: </w:t>
      </w:r>
    </w:p>
    <w:p w14:paraId="38A4B96F" w14:textId="77777777" w:rsidR="005542B4" w:rsidRDefault="005542B4" w:rsidP="005542B4">
      <w:pPr>
        <w:pStyle w:val="ListParagraph"/>
        <w:numPr>
          <w:ilvl w:val="0"/>
          <w:numId w:val="6"/>
        </w:numPr>
        <w:ind w:left="720"/>
      </w:pPr>
      <w:r>
        <w:t>Salmon life cycle as it pertains to the Chena river</w:t>
      </w:r>
    </w:p>
    <w:p w14:paraId="226A9C2F" w14:textId="77777777" w:rsidR="005542B4" w:rsidRDefault="005542B4" w:rsidP="005542B4">
      <w:pPr>
        <w:pStyle w:val="ListParagraph"/>
        <w:numPr>
          <w:ilvl w:val="0"/>
          <w:numId w:val="6"/>
        </w:numPr>
        <w:ind w:left="720"/>
      </w:pPr>
      <w:r>
        <w:t>Healthy habitat information</w:t>
      </w:r>
    </w:p>
    <w:p w14:paraId="6EF68E23" w14:textId="77777777" w:rsidR="005542B4" w:rsidRDefault="005542B4" w:rsidP="005542B4">
      <w:pPr>
        <w:pStyle w:val="ListParagraph"/>
        <w:numPr>
          <w:ilvl w:val="0"/>
          <w:numId w:val="6"/>
        </w:numPr>
        <w:ind w:left="720"/>
      </w:pPr>
      <w:r>
        <w:t>Types of fish that live in the Chena river</w:t>
      </w:r>
    </w:p>
    <w:p w14:paraId="03B7D778" w14:textId="77777777" w:rsidR="005542B4" w:rsidRDefault="005542B4" w:rsidP="005542B4">
      <w:pPr>
        <w:pStyle w:val="ListParagraph"/>
        <w:numPr>
          <w:ilvl w:val="0"/>
          <w:numId w:val="6"/>
        </w:numPr>
        <w:ind w:left="720"/>
      </w:pPr>
      <w:r>
        <w:t>Value of the Chena to the Chinook salmon</w:t>
      </w:r>
    </w:p>
    <w:p w14:paraId="3ED1C8B9" w14:textId="77777777" w:rsidR="005542B4" w:rsidRDefault="005542B4" w:rsidP="005542B4">
      <w:pPr>
        <w:pStyle w:val="ListParagraph"/>
        <w:numPr>
          <w:ilvl w:val="0"/>
          <w:numId w:val="6"/>
        </w:numPr>
        <w:ind w:left="720"/>
      </w:pPr>
      <w:r>
        <w:t>How many fish we caught and where</w:t>
      </w:r>
    </w:p>
    <w:p w14:paraId="110E288B" w14:textId="77777777" w:rsidR="005542B4" w:rsidRDefault="005542B4" w:rsidP="005542B4">
      <w:pPr>
        <w:pStyle w:val="ListParagraph"/>
        <w:numPr>
          <w:ilvl w:val="0"/>
          <w:numId w:val="6"/>
        </w:numPr>
        <w:ind w:left="720"/>
      </w:pPr>
      <w:r>
        <w:t>Reasons as to why the numbers vary from year to year</w:t>
      </w:r>
    </w:p>
    <w:p w14:paraId="67360CF9" w14:textId="77777777" w:rsidR="005542B4" w:rsidRDefault="005542B4" w:rsidP="005542B4">
      <w:pPr>
        <w:pStyle w:val="ListParagraph"/>
        <w:numPr>
          <w:ilvl w:val="0"/>
          <w:numId w:val="6"/>
        </w:numPr>
        <w:ind w:left="720"/>
      </w:pPr>
      <w:r>
        <w:t>Some of the changes we saw over the course of the project</w:t>
      </w:r>
    </w:p>
    <w:p w14:paraId="1F9C9A4E" w14:textId="77777777" w:rsidR="005542B4" w:rsidRPr="00C21C5B" w:rsidRDefault="005542B4" w:rsidP="005542B4">
      <w:pPr>
        <w:pStyle w:val="ListParagraph"/>
        <w:numPr>
          <w:ilvl w:val="0"/>
          <w:numId w:val="6"/>
        </w:numPr>
        <w:ind w:left="720"/>
      </w:pPr>
      <w:r w:rsidRPr="00C21C5B">
        <w:t>The methods we used in catching them and why</w:t>
      </w:r>
    </w:p>
    <w:p w14:paraId="55D860C0" w14:textId="77777777" w:rsidR="005542B4" w:rsidRPr="00C21C5B" w:rsidRDefault="005542B4" w:rsidP="005542B4">
      <w:pPr>
        <w:pStyle w:val="ListParagraph"/>
        <w:ind w:left="0"/>
      </w:pPr>
    </w:p>
    <w:p w14:paraId="39A79B28" w14:textId="14F5DECD" w:rsidR="00F026C1" w:rsidRPr="00C21C5B" w:rsidRDefault="005542B4" w:rsidP="00C21C5B">
      <w:pPr>
        <w:ind w:firstLine="360"/>
        <w:rPr>
          <w:rFonts w:ascii="Times New Roman" w:hAnsi="Times New Roman" w:cs="Times New Roman"/>
          <w:sz w:val="24"/>
          <w:szCs w:val="24"/>
        </w:rPr>
      </w:pPr>
      <w:r w:rsidRPr="00C21C5B">
        <w:rPr>
          <w:rFonts w:ascii="Times New Roman" w:hAnsi="Times New Roman" w:cs="Times New Roman"/>
          <w:sz w:val="24"/>
          <w:szCs w:val="24"/>
        </w:rPr>
        <w:t xml:space="preserve">We also created a handout with all of the collected information over the past 3 </w:t>
      </w:r>
      <w:r w:rsidR="006F283C" w:rsidRPr="00C21C5B">
        <w:rPr>
          <w:rFonts w:ascii="Times New Roman" w:hAnsi="Times New Roman" w:cs="Times New Roman"/>
          <w:sz w:val="24"/>
          <w:szCs w:val="24"/>
        </w:rPr>
        <w:t>years (Appendix A)</w:t>
      </w:r>
      <w:r w:rsidR="00C21C5B" w:rsidRPr="00C21C5B">
        <w:rPr>
          <w:rFonts w:ascii="Times New Roman" w:hAnsi="Times New Roman" w:cs="Times New Roman"/>
          <w:sz w:val="24"/>
          <w:szCs w:val="24"/>
        </w:rPr>
        <w:t>.   This year, for 2014 we had collaboratively recorded the 24 collected fish, which average lengths were between 53 and 55 mm (Table 1).  Our highest fish species count was the slimy sculpin (14)  with chum salmon following (9) (Figure 2).</w:t>
      </w:r>
    </w:p>
    <w:p w14:paraId="43F479EA" w14:textId="77777777" w:rsidR="00C21C5B" w:rsidRPr="00C21C5B" w:rsidRDefault="00C21C5B" w:rsidP="00C21C5B">
      <w:pPr>
        <w:ind w:firstLine="360"/>
        <w:rPr>
          <w:rFonts w:ascii="Times New Roman" w:hAnsi="Times New Roman" w:cs="Times New Roman"/>
          <w:sz w:val="24"/>
          <w:szCs w:val="24"/>
        </w:rPr>
      </w:pPr>
    </w:p>
    <w:p w14:paraId="377126C8" w14:textId="77777777" w:rsidR="00C21C5B" w:rsidRPr="00C21C5B" w:rsidRDefault="00C21C5B" w:rsidP="00C21C5B">
      <w:pPr>
        <w:ind w:firstLine="360"/>
        <w:rPr>
          <w:rFonts w:ascii="Times New Roman" w:hAnsi="Times New Roman" w:cs="Times New Roman"/>
          <w:sz w:val="24"/>
          <w:szCs w:val="24"/>
        </w:rPr>
      </w:pPr>
    </w:p>
    <w:p w14:paraId="0AE98500" w14:textId="77777777" w:rsidR="00C21C5B" w:rsidRPr="00C21C5B" w:rsidRDefault="00C21C5B" w:rsidP="00C21C5B">
      <w:pPr>
        <w:ind w:firstLine="360"/>
        <w:rPr>
          <w:rFonts w:ascii="Times New Roman" w:hAnsi="Times New Roman" w:cs="Times New Roman"/>
          <w:sz w:val="24"/>
          <w:szCs w:val="24"/>
        </w:rPr>
      </w:pPr>
    </w:p>
    <w:p w14:paraId="3BA00946" w14:textId="3B3C1215" w:rsidR="00C21C5B" w:rsidRPr="00DF7126" w:rsidRDefault="00C21C5B" w:rsidP="00DF7126">
      <w:pPr>
        <w:ind w:firstLine="360"/>
        <w:rPr>
          <w:rFonts w:ascii="Times New Roman" w:hAnsi="Times New Roman" w:cs="Times New Roman"/>
          <w:sz w:val="20"/>
          <w:szCs w:val="20"/>
        </w:rPr>
      </w:pPr>
      <w:r w:rsidRPr="00DF7126">
        <w:rPr>
          <w:rFonts w:ascii="Times New Roman" w:hAnsi="Times New Roman" w:cs="Times New Roman"/>
          <w:sz w:val="20"/>
          <w:szCs w:val="20"/>
        </w:rPr>
        <w:t>Table 1:  Lengths (average) of the salmon caught for 2014 per species in millimeters (mm).</w:t>
      </w:r>
    </w:p>
    <w:tbl>
      <w:tblPr>
        <w:tblW w:w="3978" w:type="dxa"/>
        <w:tblInd w:w="720" w:type="dxa"/>
        <w:tblLayout w:type="fixed"/>
        <w:tblLook w:val="04A0" w:firstRow="1" w:lastRow="0" w:firstColumn="1" w:lastColumn="0" w:noHBand="0" w:noVBand="1"/>
      </w:tblPr>
      <w:tblGrid>
        <w:gridCol w:w="1728"/>
        <w:gridCol w:w="2250"/>
      </w:tblGrid>
      <w:tr w:rsidR="004F7C15" w:rsidRPr="00DF7126" w14:paraId="574C35E5" w14:textId="77777777" w:rsidTr="004F7C15">
        <w:trPr>
          <w:trHeight w:val="611"/>
        </w:trPr>
        <w:tc>
          <w:tcPr>
            <w:tcW w:w="1728"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16C461BF" w14:textId="77777777" w:rsidR="00C21C5B" w:rsidRPr="00DF7126" w:rsidRDefault="00C21C5B" w:rsidP="004F7C15">
            <w:pPr>
              <w:spacing w:after="0" w:line="240" w:lineRule="auto"/>
              <w:jc w:val="right"/>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Species</w:t>
            </w:r>
          </w:p>
        </w:tc>
        <w:tc>
          <w:tcPr>
            <w:tcW w:w="2250" w:type="dxa"/>
            <w:tcBorders>
              <w:top w:val="single" w:sz="8" w:space="0" w:color="auto"/>
              <w:left w:val="nil"/>
              <w:bottom w:val="double" w:sz="6" w:space="0" w:color="auto"/>
              <w:right w:val="single" w:sz="8" w:space="0" w:color="auto"/>
            </w:tcBorders>
            <w:shd w:val="clear" w:color="000000" w:fill="FFFFFF"/>
            <w:vAlign w:val="center"/>
            <w:hideMark/>
          </w:tcPr>
          <w:p w14:paraId="06E6976F" w14:textId="77777777" w:rsidR="00C21C5B" w:rsidRPr="00DF7126" w:rsidRDefault="00C21C5B" w:rsidP="004F7C15">
            <w:pPr>
              <w:spacing w:after="0" w:line="240" w:lineRule="auto"/>
              <w:jc w:val="center"/>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Average Length (mm)</w:t>
            </w:r>
          </w:p>
        </w:tc>
      </w:tr>
      <w:tr w:rsidR="004F7C15" w:rsidRPr="00DF7126" w14:paraId="4606A564" w14:textId="77777777" w:rsidTr="004F7C15">
        <w:trPr>
          <w:trHeight w:val="317"/>
        </w:trPr>
        <w:tc>
          <w:tcPr>
            <w:tcW w:w="1728" w:type="dxa"/>
            <w:tcBorders>
              <w:top w:val="nil"/>
              <w:left w:val="single" w:sz="8" w:space="0" w:color="auto"/>
              <w:bottom w:val="nil"/>
              <w:right w:val="single" w:sz="4" w:space="0" w:color="auto"/>
            </w:tcBorders>
            <w:shd w:val="clear" w:color="000000" w:fill="FFFFFF"/>
            <w:noWrap/>
            <w:vAlign w:val="center"/>
            <w:hideMark/>
          </w:tcPr>
          <w:p w14:paraId="21BC715A" w14:textId="77777777" w:rsidR="00C21C5B" w:rsidRPr="00DF7126" w:rsidRDefault="00C21C5B" w:rsidP="004F7C15">
            <w:pPr>
              <w:spacing w:after="0" w:line="240" w:lineRule="auto"/>
              <w:jc w:val="right"/>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Chinook Salmon</w:t>
            </w:r>
          </w:p>
        </w:tc>
        <w:tc>
          <w:tcPr>
            <w:tcW w:w="2250" w:type="dxa"/>
            <w:tcBorders>
              <w:top w:val="nil"/>
              <w:left w:val="nil"/>
              <w:bottom w:val="nil"/>
              <w:right w:val="single" w:sz="8" w:space="0" w:color="auto"/>
            </w:tcBorders>
            <w:shd w:val="clear" w:color="000000" w:fill="FFFFFF"/>
            <w:noWrap/>
            <w:vAlign w:val="center"/>
            <w:hideMark/>
          </w:tcPr>
          <w:p w14:paraId="55555765" w14:textId="77777777" w:rsidR="00C21C5B" w:rsidRPr="00DF7126" w:rsidRDefault="00C21C5B" w:rsidP="004F7C15">
            <w:pPr>
              <w:spacing w:after="0" w:line="240" w:lineRule="auto"/>
              <w:jc w:val="center"/>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55.00</w:t>
            </w:r>
          </w:p>
        </w:tc>
      </w:tr>
      <w:tr w:rsidR="004F7C15" w:rsidRPr="00DF7126" w14:paraId="01EE66C6" w14:textId="77777777" w:rsidTr="004F7C15">
        <w:trPr>
          <w:trHeight w:val="317"/>
        </w:trPr>
        <w:tc>
          <w:tcPr>
            <w:tcW w:w="1728" w:type="dxa"/>
            <w:tcBorders>
              <w:top w:val="nil"/>
              <w:left w:val="single" w:sz="8" w:space="0" w:color="auto"/>
              <w:bottom w:val="single" w:sz="8" w:space="0" w:color="auto"/>
              <w:right w:val="single" w:sz="4" w:space="0" w:color="auto"/>
            </w:tcBorders>
            <w:shd w:val="clear" w:color="000000" w:fill="FFFFFF"/>
            <w:noWrap/>
            <w:vAlign w:val="center"/>
            <w:hideMark/>
          </w:tcPr>
          <w:p w14:paraId="0803D628" w14:textId="77777777" w:rsidR="00C21C5B" w:rsidRPr="00DF7126" w:rsidRDefault="00C21C5B" w:rsidP="004F7C15">
            <w:pPr>
              <w:spacing w:after="0" w:line="240" w:lineRule="auto"/>
              <w:jc w:val="right"/>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Chum Salmon</w:t>
            </w:r>
          </w:p>
        </w:tc>
        <w:tc>
          <w:tcPr>
            <w:tcW w:w="2250" w:type="dxa"/>
            <w:tcBorders>
              <w:top w:val="nil"/>
              <w:left w:val="nil"/>
              <w:bottom w:val="single" w:sz="8" w:space="0" w:color="auto"/>
              <w:right w:val="single" w:sz="8" w:space="0" w:color="auto"/>
            </w:tcBorders>
            <w:shd w:val="clear" w:color="000000" w:fill="FFFFFF"/>
            <w:noWrap/>
            <w:vAlign w:val="center"/>
            <w:hideMark/>
          </w:tcPr>
          <w:p w14:paraId="163B746E" w14:textId="77777777" w:rsidR="00C21C5B" w:rsidRPr="00DF7126" w:rsidRDefault="00C21C5B" w:rsidP="004F7C15">
            <w:pPr>
              <w:spacing w:after="0" w:line="240" w:lineRule="auto"/>
              <w:jc w:val="center"/>
              <w:rPr>
                <w:rFonts w:ascii="Times New Roman" w:eastAsia="Times New Roman" w:hAnsi="Times New Roman" w:cs="Times New Roman"/>
                <w:sz w:val="20"/>
                <w:szCs w:val="20"/>
              </w:rPr>
            </w:pPr>
            <w:r w:rsidRPr="00DF7126">
              <w:rPr>
                <w:rFonts w:ascii="Times New Roman" w:eastAsia="Times New Roman" w:hAnsi="Times New Roman" w:cs="Times New Roman"/>
                <w:sz w:val="20"/>
                <w:szCs w:val="20"/>
              </w:rPr>
              <w:t>53.78</w:t>
            </w:r>
          </w:p>
        </w:tc>
      </w:tr>
    </w:tbl>
    <w:p w14:paraId="093E4E45" w14:textId="77777777" w:rsidR="00F026C1" w:rsidRDefault="00F026C1" w:rsidP="00DF7126">
      <w:pPr>
        <w:spacing w:after="0" w:line="240" w:lineRule="auto"/>
        <w:rPr>
          <w:rFonts w:ascii="Times New Roman" w:hAnsi="Times New Roman" w:cs="Times New Roman"/>
          <w:sz w:val="24"/>
          <w:szCs w:val="24"/>
        </w:rPr>
      </w:pPr>
    </w:p>
    <w:p w14:paraId="020BCA30" w14:textId="77777777" w:rsidR="00DF7126" w:rsidRDefault="00DF7126" w:rsidP="00DF7126">
      <w:pPr>
        <w:spacing w:after="0" w:line="240" w:lineRule="auto"/>
        <w:rPr>
          <w:rFonts w:ascii="Times New Roman" w:hAnsi="Times New Roman" w:cs="Times New Roman"/>
          <w:sz w:val="24"/>
          <w:szCs w:val="24"/>
        </w:rPr>
      </w:pPr>
    </w:p>
    <w:p w14:paraId="195835D5" w14:textId="77777777" w:rsidR="00DF7126" w:rsidRDefault="00DF7126" w:rsidP="00DF7126">
      <w:pPr>
        <w:spacing w:after="0" w:line="240" w:lineRule="auto"/>
        <w:rPr>
          <w:rFonts w:ascii="Times New Roman" w:hAnsi="Times New Roman" w:cs="Times New Roman"/>
          <w:sz w:val="24"/>
          <w:szCs w:val="24"/>
        </w:rPr>
      </w:pPr>
    </w:p>
    <w:p w14:paraId="6815EE2B" w14:textId="77777777" w:rsidR="00DF7126" w:rsidRPr="00C21C5B" w:rsidRDefault="00DF7126" w:rsidP="00DF7126">
      <w:pPr>
        <w:spacing w:after="0" w:line="240" w:lineRule="auto"/>
        <w:rPr>
          <w:rFonts w:ascii="Times New Roman" w:hAnsi="Times New Roman" w:cs="Times New Roman"/>
          <w:sz w:val="24"/>
          <w:szCs w:val="24"/>
        </w:rPr>
      </w:pPr>
    </w:p>
    <w:p w14:paraId="31E95FFF" w14:textId="01911592" w:rsidR="00C21C5B" w:rsidRDefault="00C21C5B" w:rsidP="00DF7126">
      <w:pPr>
        <w:spacing w:after="0" w:line="240" w:lineRule="auto"/>
        <w:ind w:left="720"/>
        <w:rPr>
          <w:rFonts w:ascii="Times New Roman" w:hAnsi="Times New Roman" w:cs="Times New Roman"/>
          <w:sz w:val="24"/>
          <w:szCs w:val="24"/>
        </w:rPr>
      </w:pPr>
      <w:r>
        <w:rPr>
          <w:noProof/>
        </w:rPr>
        <w:drawing>
          <wp:inline distT="0" distB="0" distL="0" distR="0" wp14:anchorId="35F53BA9" wp14:editId="64C136DE">
            <wp:extent cx="5600700" cy="2870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A6783D" w14:textId="6F5F8609" w:rsidR="00DF7126" w:rsidRPr="00DF7126" w:rsidRDefault="00DF7126" w:rsidP="00DF7126">
      <w:pPr>
        <w:spacing w:after="0" w:line="240" w:lineRule="auto"/>
        <w:ind w:left="720"/>
        <w:rPr>
          <w:rFonts w:ascii="Times New Roman" w:hAnsi="Times New Roman" w:cs="Times New Roman"/>
          <w:sz w:val="20"/>
          <w:szCs w:val="20"/>
        </w:rPr>
      </w:pPr>
      <w:r w:rsidRPr="00DF7126">
        <w:rPr>
          <w:rFonts w:ascii="Times New Roman" w:hAnsi="Times New Roman" w:cs="Times New Roman"/>
          <w:sz w:val="20"/>
          <w:szCs w:val="20"/>
        </w:rPr>
        <w:t xml:space="preserve">Figure 2: Number of fish caught per species in 2014.  </w:t>
      </w:r>
    </w:p>
    <w:p w14:paraId="3EA60B38" w14:textId="77777777" w:rsidR="00DF7126" w:rsidRDefault="00DF7126" w:rsidP="00223C47">
      <w:pPr>
        <w:spacing w:after="0" w:line="240" w:lineRule="auto"/>
        <w:rPr>
          <w:rFonts w:ascii="Times New Roman" w:hAnsi="Times New Roman" w:cs="Times New Roman"/>
          <w:b/>
          <w:sz w:val="24"/>
          <w:szCs w:val="24"/>
        </w:rPr>
      </w:pPr>
    </w:p>
    <w:p w14:paraId="6A2EF586" w14:textId="77777777" w:rsidR="00223C47" w:rsidRPr="00223C47"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t xml:space="preserve">Discussion: </w:t>
      </w:r>
    </w:p>
    <w:p w14:paraId="5D45B90A" w14:textId="5ABEC874" w:rsidR="00F026C1" w:rsidRDefault="004F7C15" w:rsidP="00223C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open water season for 2014 was faced with high water.  Given abnormally high water during the setting season, our results are very low because of unfavorable conditions for setting traps and checking.  </w:t>
      </w:r>
    </w:p>
    <w:p w14:paraId="0B143299" w14:textId="77777777" w:rsidR="00F026C1" w:rsidRPr="00F026C1" w:rsidRDefault="00F026C1" w:rsidP="00223C47">
      <w:pPr>
        <w:spacing w:after="0" w:line="240" w:lineRule="auto"/>
        <w:rPr>
          <w:rFonts w:ascii="Times New Roman" w:hAnsi="Times New Roman" w:cs="Times New Roman"/>
          <w:sz w:val="24"/>
          <w:szCs w:val="24"/>
        </w:rPr>
      </w:pPr>
    </w:p>
    <w:p w14:paraId="33AC6C97" w14:textId="77777777" w:rsidR="00223C47" w:rsidRPr="00223C47"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t>References:</w:t>
      </w:r>
    </w:p>
    <w:p w14:paraId="10574B7C" w14:textId="641CFAAE" w:rsidR="00F026C1" w:rsidRDefault="004F7C15" w:rsidP="00223C47">
      <w:pPr>
        <w:spacing w:after="0" w:line="240" w:lineRule="auto"/>
        <w:rPr>
          <w:rFonts w:ascii="Times New Roman" w:hAnsi="Times New Roman" w:cs="Times New Roman"/>
          <w:sz w:val="24"/>
          <w:szCs w:val="24"/>
        </w:rPr>
      </w:pPr>
      <w:r>
        <w:rPr>
          <w:rFonts w:ascii="Times New Roman" w:hAnsi="Times New Roman" w:cs="Times New Roman"/>
          <w:sz w:val="24"/>
          <w:szCs w:val="24"/>
        </w:rPr>
        <w:t>N/A</w:t>
      </w:r>
    </w:p>
    <w:p w14:paraId="46C9DEAB" w14:textId="77777777" w:rsidR="004F7C15" w:rsidRPr="00F026C1" w:rsidRDefault="004F7C15" w:rsidP="00223C47">
      <w:pPr>
        <w:spacing w:after="0" w:line="240" w:lineRule="auto"/>
        <w:rPr>
          <w:rFonts w:ascii="Times New Roman" w:hAnsi="Times New Roman" w:cs="Times New Roman"/>
          <w:sz w:val="24"/>
          <w:szCs w:val="24"/>
        </w:rPr>
      </w:pPr>
    </w:p>
    <w:p w14:paraId="78CEA84E" w14:textId="77777777" w:rsidR="00223C47" w:rsidRPr="00223C47" w:rsidRDefault="00223C47" w:rsidP="00223C47">
      <w:pPr>
        <w:spacing w:after="0" w:line="240" w:lineRule="auto"/>
        <w:rPr>
          <w:rFonts w:ascii="Times New Roman" w:hAnsi="Times New Roman" w:cs="Times New Roman"/>
          <w:b/>
          <w:sz w:val="24"/>
          <w:szCs w:val="24"/>
        </w:rPr>
      </w:pPr>
      <w:r w:rsidRPr="00223C47">
        <w:rPr>
          <w:rFonts w:ascii="Times New Roman" w:hAnsi="Times New Roman" w:cs="Times New Roman"/>
          <w:b/>
          <w:sz w:val="24"/>
          <w:szCs w:val="24"/>
        </w:rPr>
        <w:t>Appendices:</w:t>
      </w:r>
    </w:p>
    <w:p w14:paraId="58E3546C" w14:textId="48618A6D" w:rsidR="004F7C15" w:rsidRPr="004F7C15" w:rsidRDefault="004F7C15" w:rsidP="004F7C15">
      <w:pPr>
        <w:spacing w:after="0" w:line="240" w:lineRule="auto"/>
        <w:ind w:left="720"/>
        <w:rPr>
          <w:rFonts w:ascii="Times New Roman" w:hAnsi="Times New Roman" w:cs="Times New Roman"/>
          <w:sz w:val="24"/>
          <w:szCs w:val="24"/>
        </w:rPr>
      </w:pPr>
      <w:r w:rsidRPr="004F7C15">
        <w:rPr>
          <w:rFonts w:ascii="Times New Roman" w:hAnsi="Times New Roman" w:cs="Times New Roman"/>
          <w:sz w:val="24"/>
          <w:szCs w:val="24"/>
        </w:rPr>
        <w:t xml:space="preserve">Appendix </w:t>
      </w:r>
      <w:r w:rsidR="00223C47" w:rsidRPr="004F7C15">
        <w:rPr>
          <w:rFonts w:ascii="Times New Roman" w:hAnsi="Times New Roman" w:cs="Times New Roman"/>
          <w:sz w:val="24"/>
          <w:szCs w:val="24"/>
        </w:rPr>
        <w:t>A</w:t>
      </w:r>
      <w:r w:rsidRPr="004F7C15">
        <w:rPr>
          <w:rFonts w:ascii="Times New Roman" w:hAnsi="Times New Roman" w:cs="Times New Roman"/>
          <w:sz w:val="24"/>
          <w:szCs w:val="24"/>
        </w:rPr>
        <w:t>:</w:t>
      </w:r>
      <w:r w:rsidR="00223C47" w:rsidRPr="004F7C15">
        <w:rPr>
          <w:rFonts w:ascii="Times New Roman" w:hAnsi="Times New Roman" w:cs="Times New Roman"/>
          <w:sz w:val="24"/>
          <w:szCs w:val="24"/>
        </w:rPr>
        <w:t xml:space="preserve"> </w:t>
      </w:r>
      <w:r w:rsidRPr="004F7C15">
        <w:rPr>
          <w:rFonts w:ascii="Times New Roman" w:hAnsi="Times New Roman" w:cs="Times New Roman"/>
          <w:sz w:val="24"/>
          <w:szCs w:val="24"/>
        </w:rPr>
        <w:t>CSCS Handout Sample</w:t>
      </w:r>
    </w:p>
    <w:p w14:paraId="2B1BB52B" w14:textId="48477CF6" w:rsidR="00223C47" w:rsidRPr="004F7C15" w:rsidRDefault="004F7C15" w:rsidP="004F7C15">
      <w:pPr>
        <w:spacing w:after="0" w:line="240" w:lineRule="auto"/>
        <w:ind w:left="720"/>
        <w:rPr>
          <w:rFonts w:ascii="Times New Roman" w:hAnsi="Times New Roman" w:cs="Times New Roman"/>
          <w:sz w:val="24"/>
          <w:szCs w:val="24"/>
        </w:rPr>
      </w:pPr>
      <w:r w:rsidRPr="004F7C15">
        <w:rPr>
          <w:rFonts w:ascii="Times New Roman" w:hAnsi="Times New Roman" w:cs="Times New Roman"/>
          <w:sz w:val="24"/>
          <w:szCs w:val="24"/>
        </w:rPr>
        <w:t xml:space="preserve">Appendix B: </w:t>
      </w:r>
      <w:r>
        <w:rPr>
          <w:rFonts w:ascii="Times New Roman" w:hAnsi="Times New Roman" w:cs="Times New Roman"/>
          <w:sz w:val="24"/>
          <w:szCs w:val="24"/>
        </w:rPr>
        <w:t>D</w:t>
      </w:r>
      <w:r w:rsidR="00223C47" w:rsidRPr="004F7C15">
        <w:rPr>
          <w:rFonts w:ascii="Times New Roman" w:hAnsi="Times New Roman" w:cs="Times New Roman"/>
          <w:sz w:val="24"/>
          <w:szCs w:val="24"/>
        </w:rPr>
        <w:t xml:space="preserve">ata </w:t>
      </w:r>
      <w:r>
        <w:rPr>
          <w:rFonts w:ascii="Times New Roman" w:hAnsi="Times New Roman" w:cs="Times New Roman"/>
          <w:sz w:val="24"/>
          <w:szCs w:val="24"/>
        </w:rPr>
        <w:t>of Fish Samples 2014</w:t>
      </w:r>
    </w:p>
    <w:p w14:paraId="247175E4" w14:textId="77777777" w:rsidR="00223C47" w:rsidRDefault="00223C47" w:rsidP="00223C47">
      <w:pPr>
        <w:spacing w:after="0" w:line="240" w:lineRule="auto"/>
        <w:rPr>
          <w:rFonts w:ascii="Times New Roman" w:hAnsi="Times New Roman" w:cs="Times New Roman"/>
          <w:b/>
          <w:sz w:val="24"/>
          <w:szCs w:val="24"/>
        </w:rPr>
      </w:pPr>
    </w:p>
    <w:p w14:paraId="0F7E1C53" w14:textId="77777777" w:rsidR="0084205A" w:rsidRDefault="0084205A" w:rsidP="00223C47">
      <w:pPr>
        <w:spacing w:after="0" w:line="240" w:lineRule="auto"/>
        <w:rPr>
          <w:rFonts w:ascii="Times New Roman" w:hAnsi="Times New Roman" w:cs="Times New Roman"/>
          <w:b/>
          <w:sz w:val="24"/>
          <w:szCs w:val="24"/>
        </w:rPr>
      </w:pPr>
    </w:p>
    <w:p w14:paraId="74114968" w14:textId="77777777" w:rsidR="0084205A" w:rsidRDefault="0084205A" w:rsidP="00223C47">
      <w:pPr>
        <w:spacing w:after="0" w:line="240" w:lineRule="auto"/>
        <w:rPr>
          <w:rFonts w:ascii="Times New Roman" w:hAnsi="Times New Roman" w:cs="Times New Roman"/>
          <w:b/>
          <w:sz w:val="24"/>
          <w:szCs w:val="24"/>
        </w:rPr>
      </w:pPr>
    </w:p>
    <w:p w14:paraId="563A0FE5" w14:textId="77777777" w:rsidR="0084205A" w:rsidRDefault="0084205A" w:rsidP="00223C47">
      <w:pPr>
        <w:spacing w:after="0" w:line="240" w:lineRule="auto"/>
        <w:rPr>
          <w:rFonts w:ascii="Times New Roman" w:hAnsi="Times New Roman" w:cs="Times New Roman"/>
          <w:b/>
          <w:sz w:val="24"/>
          <w:szCs w:val="24"/>
        </w:rPr>
      </w:pPr>
    </w:p>
    <w:p w14:paraId="0C809A70" w14:textId="77777777" w:rsidR="0084205A" w:rsidRDefault="0084205A" w:rsidP="00223C47">
      <w:pPr>
        <w:spacing w:after="0" w:line="240" w:lineRule="auto"/>
        <w:rPr>
          <w:rFonts w:ascii="Times New Roman" w:hAnsi="Times New Roman" w:cs="Times New Roman"/>
          <w:b/>
          <w:sz w:val="24"/>
          <w:szCs w:val="24"/>
        </w:rPr>
      </w:pPr>
    </w:p>
    <w:p w14:paraId="3CB170C9" w14:textId="77777777" w:rsidR="0084205A" w:rsidRDefault="0084205A" w:rsidP="00223C47">
      <w:pPr>
        <w:spacing w:after="0" w:line="240" w:lineRule="auto"/>
        <w:rPr>
          <w:rFonts w:ascii="Times New Roman" w:hAnsi="Times New Roman" w:cs="Times New Roman"/>
          <w:b/>
          <w:sz w:val="24"/>
          <w:szCs w:val="24"/>
        </w:rPr>
      </w:pPr>
    </w:p>
    <w:p w14:paraId="7E40AE66" w14:textId="77777777" w:rsidR="0084205A" w:rsidRDefault="0084205A" w:rsidP="00223C47">
      <w:pPr>
        <w:spacing w:after="0" w:line="240" w:lineRule="auto"/>
        <w:rPr>
          <w:rFonts w:ascii="Times New Roman" w:hAnsi="Times New Roman" w:cs="Times New Roman"/>
          <w:b/>
          <w:sz w:val="24"/>
          <w:szCs w:val="24"/>
        </w:rPr>
      </w:pPr>
    </w:p>
    <w:p w14:paraId="126F8807" w14:textId="77777777" w:rsidR="0084205A" w:rsidRDefault="0084205A" w:rsidP="00223C47">
      <w:pPr>
        <w:spacing w:after="0" w:line="240" w:lineRule="auto"/>
        <w:rPr>
          <w:rFonts w:ascii="Times New Roman" w:hAnsi="Times New Roman" w:cs="Times New Roman"/>
          <w:b/>
          <w:sz w:val="24"/>
          <w:szCs w:val="24"/>
        </w:rPr>
      </w:pPr>
    </w:p>
    <w:p w14:paraId="480B2BC5" w14:textId="2623BEAB" w:rsidR="0084205A" w:rsidRPr="0084205A" w:rsidRDefault="0084205A" w:rsidP="0084205A">
      <w:pPr>
        <w:rPr>
          <w:b/>
          <w:lang w:val="pt-BR"/>
        </w:rPr>
      </w:pPr>
      <w:r>
        <w:rPr>
          <w:b/>
          <w:lang w:val="pt-BR"/>
        </w:rPr>
        <w:t xml:space="preserve">Appendix A: </w:t>
      </w:r>
      <w:r w:rsidRPr="0084205A">
        <w:rPr>
          <w:b/>
          <w:lang w:val="pt-BR"/>
        </w:rPr>
        <w:t>CSCS Handout Sample</w:t>
      </w:r>
      <w:r w:rsidRPr="0084205A">
        <w:rPr>
          <w:b/>
          <w:lang w:val="pt-BR"/>
        </w:rPr>
        <w:br/>
      </w:r>
      <w:r w:rsidRPr="0084205A">
        <w:rPr>
          <w:b/>
          <w:noProof/>
        </w:rPr>
        <w:drawing>
          <wp:anchor distT="0" distB="0" distL="114300" distR="114300" simplePos="0" relativeHeight="251660288" behindDoc="0" locked="0" layoutInCell="1" allowOverlap="1" wp14:anchorId="3678CBB5" wp14:editId="532BA1D0">
            <wp:simplePos x="0" y="0"/>
            <wp:positionH relativeFrom="margin">
              <wp:posOffset>3371850</wp:posOffset>
            </wp:positionH>
            <wp:positionV relativeFrom="margin">
              <wp:posOffset>211455</wp:posOffset>
            </wp:positionV>
            <wp:extent cx="3035300" cy="3949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na Salmon Info Pic 2.jpg"/>
                    <pic:cNvPicPr/>
                  </pic:nvPicPr>
                  <pic:blipFill>
                    <a:blip r:embed="rId10">
                      <a:extLst>
                        <a:ext uri="{28A0092B-C50C-407E-A947-70E740481C1C}">
                          <a14:useLocalDpi xmlns:a14="http://schemas.microsoft.com/office/drawing/2010/main" val="0"/>
                        </a:ext>
                      </a:extLst>
                    </a:blip>
                    <a:stretch>
                      <a:fillRect/>
                    </a:stretch>
                  </pic:blipFill>
                  <pic:spPr>
                    <a:xfrm>
                      <a:off x="0" y="0"/>
                      <a:ext cx="3035300" cy="3949065"/>
                    </a:xfrm>
                    <a:prstGeom prst="rect">
                      <a:avLst/>
                    </a:prstGeom>
                  </pic:spPr>
                </pic:pic>
              </a:graphicData>
            </a:graphic>
            <wp14:sizeRelH relativeFrom="margin">
              <wp14:pctWidth>0</wp14:pctWidth>
            </wp14:sizeRelH>
            <wp14:sizeRelV relativeFrom="margin">
              <wp14:pctHeight>0</wp14:pctHeight>
            </wp14:sizeRelV>
          </wp:anchor>
        </w:drawing>
      </w:r>
      <w:r w:rsidRPr="0084205A">
        <w:rPr>
          <w:b/>
          <w:noProof/>
        </w:rPr>
        <w:drawing>
          <wp:anchor distT="0" distB="0" distL="114300" distR="114300" simplePos="0" relativeHeight="251659264" behindDoc="0" locked="0" layoutInCell="1" allowOverlap="1" wp14:anchorId="4BEB9835" wp14:editId="283AF575">
            <wp:simplePos x="0" y="0"/>
            <wp:positionH relativeFrom="margin">
              <wp:posOffset>-635</wp:posOffset>
            </wp:positionH>
            <wp:positionV relativeFrom="margin">
              <wp:posOffset>208915</wp:posOffset>
            </wp:positionV>
            <wp:extent cx="2914650" cy="37839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na Salmon Info Pic.jpg"/>
                    <pic:cNvPicPr/>
                  </pic:nvPicPr>
                  <pic:blipFill>
                    <a:blip r:embed="rId12">
                      <a:extLst>
                        <a:ext uri="{28A0092B-C50C-407E-A947-70E740481C1C}">
                          <a14:useLocalDpi xmlns:a14="http://schemas.microsoft.com/office/drawing/2010/main" val="0"/>
                        </a:ext>
                      </a:extLst>
                    </a:blip>
                    <a:stretch>
                      <a:fillRect/>
                    </a:stretch>
                  </pic:blipFill>
                  <pic:spPr>
                    <a:xfrm>
                      <a:off x="0" y="0"/>
                      <a:ext cx="2914650" cy="3783965"/>
                    </a:xfrm>
                    <a:prstGeom prst="rect">
                      <a:avLst/>
                    </a:prstGeom>
                  </pic:spPr>
                </pic:pic>
              </a:graphicData>
            </a:graphic>
            <wp14:sizeRelH relativeFrom="margin">
              <wp14:pctWidth>0</wp14:pctWidth>
            </wp14:sizeRelH>
            <wp14:sizeRelV relativeFrom="margin">
              <wp14:pctHeight>0</wp14:pctHeight>
            </wp14:sizeRelV>
          </wp:anchor>
        </w:drawing>
      </w:r>
      <w:r w:rsidRPr="0084205A">
        <w:rPr>
          <w:b/>
          <w:noProof/>
        </w:rPr>
        <w:drawing>
          <wp:anchor distT="0" distB="0" distL="114300" distR="114300" simplePos="0" relativeHeight="251661312" behindDoc="0" locked="0" layoutInCell="1" allowOverlap="1" wp14:anchorId="3CD1648C" wp14:editId="4A1D89AE">
            <wp:simplePos x="0" y="0"/>
            <wp:positionH relativeFrom="margin">
              <wp:posOffset>323850</wp:posOffset>
            </wp:positionH>
            <wp:positionV relativeFrom="margin">
              <wp:posOffset>4362450</wp:posOffset>
            </wp:positionV>
            <wp:extent cx="2653665" cy="4495800"/>
            <wp:effectExtent l="0" t="0" r="0" b="0"/>
            <wp:wrapSquare wrapText="bothSides"/>
            <wp:docPr id="3" name="Picture 2" descr="20140720_11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720_111848"/>
                    <pic:cNvPicPr>
                      <a:picLocks noChangeAspect="1" noChangeArrowheads="1"/>
                    </pic:cNvPicPr>
                  </pic:nvPicPr>
                  <pic:blipFill>
                    <a:blip r:embed="rId13">
                      <a:extLst>
                        <a:ext uri="{28A0092B-C50C-407E-A947-70E740481C1C}">
                          <a14:useLocalDpi xmlns:a14="http://schemas.microsoft.com/office/drawing/2010/main" val="0"/>
                        </a:ext>
                      </a:extLst>
                    </a:blip>
                    <a:srcRect t="2412" b="2151"/>
                    <a:stretch>
                      <a:fillRect/>
                    </a:stretch>
                  </pic:blipFill>
                  <pic:spPr bwMode="auto">
                    <a:xfrm>
                      <a:off x="0" y="0"/>
                      <a:ext cx="2653665" cy="4495800"/>
                    </a:xfrm>
                    <a:prstGeom prst="rect">
                      <a:avLst/>
                    </a:prstGeom>
                    <a:noFill/>
                  </pic:spPr>
                </pic:pic>
              </a:graphicData>
            </a:graphic>
            <wp14:sizeRelH relativeFrom="page">
              <wp14:pctWidth>0</wp14:pctWidth>
            </wp14:sizeRelH>
            <wp14:sizeRelV relativeFrom="page">
              <wp14:pctHeight>0</wp14:pctHeight>
            </wp14:sizeRelV>
          </wp:anchor>
        </w:drawing>
      </w:r>
      <w:r w:rsidRPr="0084205A">
        <w:rPr>
          <w:b/>
          <w:noProof/>
        </w:rPr>
        <w:drawing>
          <wp:anchor distT="0" distB="0" distL="114300" distR="114300" simplePos="0" relativeHeight="251662336" behindDoc="0" locked="0" layoutInCell="1" allowOverlap="1" wp14:anchorId="78E758ED" wp14:editId="5E4B6A9E">
            <wp:simplePos x="0" y="0"/>
            <wp:positionH relativeFrom="margin">
              <wp:posOffset>3448050</wp:posOffset>
            </wp:positionH>
            <wp:positionV relativeFrom="margin">
              <wp:posOffset>4400550</wp:posOffset>
            </wp:positionV>
            <wp:extent cx="2990850" cy="4423410"/>
            <wp:effectExtent l="0" t="0" r="0" b="0"/>
            <wp:wrapSquare wrapText="bothSides"/>
            <wp:docPr id="4" name="Picture 4" descr="20140720_1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0140720_11185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93" b="9328"/>
                    <a:stretch/>
                  </pic:blipFill>
                  <pic:spPr bwMode="auto">
                    <a:xfrm>
                      <a:off x="0" y="0"/>
                      <a:ext cx="2990850" cy="442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B0765" w14:textId="77777777" w:rsidR="0084205A" w:rsidRDefault="0084205A" w:rsidP="0084205A">
      <w:pPr>
        <w:rPr>
          <w:lang w:val="pt-BR"/>
        </w:rPr>
      </w:pPr>
    </w:p>
    <w:p w14:paraId="29779DF0" w14:textId="77777777" w:rsidR="0084205A" w:rsidRDefault="0084205A" w:rsidP="0084205A">
      <w:pPr>
        <w:rPr>
          <w:lang w:val="pt-BR"/>
        </w:rPr>
      </w:pPr>
    </w:p>
    <w:p w14:paraId="6CF2B78F" w14:textId="77777777" w:rsidR="0084205A" w:rsidRPr="007F7D23" w:rsidRDefault="0084205A" w:rsidP="0084205A">
      <w:pPr>
        <w:rPr>
          <w:lang w:val="pt-BR"/>
        </w:rPr>
      </w:pPr>
    </w:p>
    <w:p w14:paraId="64437C4F" w14:textId="0C04CED3" w:rsidR="0084205A" w:rsidRDefault="0084205A" w:rsidP="00223C47">
      <w:pPr>
        <w:spacing w:after="0" w:line="240" w:lineRule="auto"/>
        <w:rPr>
          <w:rFonts w:ascii="Times New Roman" w:hAnsi="Times New Roman" w:cs="Times New Roman"/>
          <w:b/>
          <w:sz w:val="24"/>
          <w:szCs w:val="24"/>
        </w:rPr>
      </w:pPr>
    </w:p>
    <w:p w14:paraId="5219211E" w14:textId="77777777" w:rsidR="00906B13" w:rsidRDefault="00906B13" w:rsidP="00223C47">
      <w:pPr>
        <w:spacing w:after="0" w:line="240" w:lineRule="auto"/>
        <w:rPr>
          <w:rFonts w:ascii="Times New Roman" w:hAnsi="Times New Roman" w:cs="Times New Roman"/>
          <w:b/>
          <w:sz w:val="24"/>
          <w:szCs w:val="24"/>
        </w:rPr>
      </w:pPr>
    </w:p>
    <w:p w14:paraId="291861E1" w14:textId="77777777" w:rsidR="00906B13" w:rsidRDefault="00906B13" w:rsidP="00223C47">
      <w:pPr>
        <w:spacing w:after="0" w:line="240" w:lineRule="auto"/>
        <w:rPr>
          <w:rFonts w:ascii="Times New Roman" w:hAnsi="Times New Roman" w:cs="Times New Roman"/>
          <w:b/>
          <w:sz w:val="24"/>
          <w:szCs w:val="24"/>
        </w:rPr>
      </w:pPr>
    </w:p>
    <w:p w14:paraId="276FB062" w14:textId="77777777" w:rsidR="00906B13" w:rsidRDefault="00906B13" w:rsidP="00223C47">
      <w:pPr>
        <w:spacing w:after="0" w:line="240" w:lineRule="auto"/>
        <w:rPr>
          <w:rFonts w:ascii="Times New Roman" w:hAnsi="Times New Roman" w:cs="Times New Roman"/>
          <w:b/>
          <w:sz w:val="24"/>
          <w:szCs w:val="24"/>
        </w:rPr>
      </w:pPr>
    </w:p>
    <w:p w14:paraId="02CE698F" w14:textId="77777777" w:rsidR="00906B13" w:rsidRDefault="00906B13" w:rsidP="00223C47">
      <w:pPr>
        <w:spacing w:after="0" w:line="240" w:lineRule="auto"/>
        <w:rPr>
          <w:rFonts w:ascii="Times New Roman" w:hAnsi="Times New Roman" w:cs="Times New Roman"/>
          <w:b/>
          <w:sz w:val="24"/>
          <w:szCs w:val="24"/>
        </w:rPr>
      </w:pPr>
    </w:p>
    <w:p w14:paraId="43B45124" w14:textId="77777777" w:rsidR="00906B13" w:rsidRDefault="00906B13" w:rsidP="00223C47">
      <w:pPr>
        <w:spacing w:after="0" w:line="240" w:lineRule="auto"/>
        <w:rPr>
          <w:rFonts w:ascii="Times New Roman" w:hAnsi="Times New Roman" w:cs="Times New Roman"/>
          <w:b/>
          <w:sz w:val="24"/>
          <w:szCs w:val="24"/>
        </w:rPr>
      </w:pPr>
    </w:p>
    <w:p w14:paraId="7799A2C6" w14:textId="77777777" w:rsidR="00906B13" w:rsidRDefault="00906B13" w:rsidP="00223C47">
      <w:pPr>
        <w:spacing w:after="0" w:line="240" w:lineRule="auto"/>
        <w:rPr>
          <w:rFonts w:ascii="Times New Roman" w:hAnsi="Times New Roman" w:cs="Times New Roman"/>
          <w:b/>
          <w:sz w:val="24"/>
          <w:szCs w:val="24"/>
        </w:rPr>
      </w:pPr>
    </w:p>
    <w:p w14:paraId="5C068ED3" w14:textId="77777777" w:rsidR="00906B13" w:rsidRDefault="00906B13" w:rsidP="00223C47">
      <w:pPr>
        <w:spacing w:after="0" w:line="240" w:lineRule="auto"/>
        <w:rPr>
          <w:rFonts w:ascii="Times New Roman" w:hAnsi="Times New Roman" w:cs="Times New Roman"/>
          <w:b/>
          <w:sz w:val="24"/>
          <w:szCs w:val="24"/>
        </w:rPr>
      </w:pPr>
    </w:p>
    <w:p w14:paraId="02A2091A" w14:textId="77777777" w:rsidR="00906B13" w:rsidRDefault="00906B13" w:rsidP="00223C47">
      <w:pPr>
        <w:spacing w:after="0" w:line="240" w:lineRule="auto"/>
        <w:rPr>
          <w:rFonts w:ascii="Times New Roman" w:hAnsi="Times New Roman" w:cs="Times New Roman"/>
          <w:b/>
          <w:sz w:val="24"/>
          <w:szCs w:val="24"/>
        </w:rPr>
      </w:pPr>
    </w:p>
    <w:p w14:paraId="1D43D2C2" w14:textId="77777777" w:rsidR="00906B13" w:rsidRDefault="00906B13" w:rsidP="00223C47">
      <w:pPr>
        <w:spacing w:after="0" w:line="240" w:lineRule="auto"/>
        <w:rPr>
          <w:rFonts w:ascii="Times New Roman" w:hAnsi="Times New Roman" w:cs="Times New Roman"/>
          <w:b/>
          <w:sz w:val="24"/>
          <w:szCs w:val="24"/>
        </w:rPr>
      </w:pPr>
    </w:p>
    <w:p w14:paraId="4DF92BAD" w14:textId="77777777" w:rsidR="00906B13" w:rsidRDefault="00906B13" w:rsidP="00223C47">
      <w:pPr>
        <w:spacing w:after="0" w:line="240" w:lineRule="auto"/>
        <w:rPr>
          <w:rFonts w:ascii="Times New Roman" w:hAnsi="Times New Roman" w:cs="Times New Roman"/>
          <w:b/>
          <w:sz w:val="24"/>
          <w:szCs w:val="24"/>
        </w:rPr>
      </w:pPr>
    </w:p>
    <w:p w14:paraId="6B0D7C76" w14:textId="77777777" w:rsidR="00906B13" w:rsidRDefault="00906B13" w:rsidP="00223C47">
      <w:pPr>
        <w:spacing w:after="0" w:line="240" w:lineRule="auto"/>
        <w:rPr>
          <w:rFonts w:ascii="Times New Roman" w:hAnsi="Times New Roman" w:cs="Times New Roman"/>
          <w:b/>
          <w:sz w:val="24"/>
          <w:szCs w:val="24"/>
        </w:rPr>
      </w:pPr>
    </w:p>
    <w:p w14:paraId="7F6CBB4A" w14:textId="77777777" w:rsidR="00906B13" w:rsidRDefault="00906B13" w:rsidP="00223C47">
      <w:pPr>
        <w:spacing w:after="0" w:line="240" w:lineRule="auto"/>
        <w:rPr>
          <w:rFonts w:ascii="Times New Roman" w:hAnsi="Times New Roman" w:cs="Times New Roman"/>
          <w:b/>
          <w:sz w:val="24"/>
          <w:szCs w:val="24"/>
        </w:rPr>
      </w:pPr>
    </w:p>
    <w:p w14:paraId="095A12FA" w14:textId="77777777" w:rsidR="00906B13" w:rsidRDefault="00906B13" w:rsidP="00223C47">
      <w:pPr>
        <w:spacing w:after="0" w:line="240" w:lineRule="auto"/>
        <w:rPr>
          <w:rFonts w:ascii="Times New Roman" w:hAnsi="Times New Roman" w:cs="Times New Roman"/>
          <w:b/>
          <w:sz w:val="24"/>
          <w:szCs w:val="24"/>
        </w:rPr>
      </w:pPr>
    </w:p>
    <w:p w14:paraId="5F96B57E" w14:textId="77777777" w:rsidR="00906B13" w:rsidRDefault="00906B13" w:rsidP="00223C47">
      <w:pPr>
        <w:spacing w:after="0" w:line="240" w:lineRule="auto"/>
        <w:rPr>
          <w:rFonts w:ascii="Times New Roman" w:hAnsi="Times New Roman" w:cs="Times New Roman"/>
          <w:b/>
          <w:sz w:val="24"/>
          <w:szCs w:val="24"/>
        </w:rPr>
      </w:pPr>
    </w:p>
    <w:p w14:paraId="33BD9737" w14:textId="77777777" w:rsidR="00906B13" w:rsidRDefault="00906B13" w:rsidP="00223C47">
      <w:pPr>
        <w:spacing w:after="0" w:line="240" w:lineRule="auto"/>
        <w:rPr>
          <w:rFonts w:ascii="Times New Roman" w:hAnsi="Times New Roman" w:cs="Times New Roman"/>
          <w:b/>
          <w:sz w:val="24"/>
          <w:szCs w:val="24"/>
        </w:rPr>
      </w:pPr>
    </w:p>
    <w:p w14:paraId="0B5ED6CD" w14:textId="77777777" w:rsidR="00906B13" w:rsidRDefault="00906B13" w:rsidP="00223C47">
      <w:pPr>
        <w:spacing w:after="0" w:line="240" w:lineRule="auto"/>
        <w:rPr>
          <w:rFonts w:ascii="Times New Roman" w:hAnsi="Times New Roman" w:cs="Times New Roman"/>
          <w:b/>
          <w:sz w:val="24"/>
          <w:szCs w:val="24"/>
        </w:rPr>
      </w:pPr>
    </w:p>
    <w:p w14:paraId="50632454" w14:textId="77777777" w:rsidR="00906B13" w:rsidRDefault="00906B13" w:rsidP="00223C47">
      <w:pPr>
        <w:spacing w:after="0" w:line="240" w:lineRule="auto"/>
        <w:rPr>
          <w:rFonts w:ascii="Times New Roman" w:hAnsi="Times New Roman" w:cs="Times New Roman"/>
          <w:b/>
          <w:sz w:val="24"/>
          <w:szCs w:val="24"/>
        </w:rPr>
      </w:pPr>
    </w:p>
    <w:p w14:paraId="06758AA7" w14:textId="77777777" w:rsidR="00906B13" w:rsidRDefault="00906B13" w:rsidP="00223C47">
      <w:pPr>
        <w:spacing w:after="0" w:line="240" w:lineRule="auto"/>
        <w:rPr>
          <w:rFonts w:ascii="Times New Roman" w:hAnsi="Times New Roman" w:cs="Times New Roman"/>
          <w:b/>
          <w:sz w:val="24"/>
          <w:szCs w:val="24"/>
        </w:rPr>
      </w:pPr>
    </w:p>
    <w:p w14:paraId="6654DDDD" w14:textId="77777777" w:rsidR="00906B13" w:rsidRDefault="00906B13" w:rsidP="00223C47">
      <w:pPr>
        <w:spacing w:after="0" w:line="240" w:lineRule="auto"/>
        <w:rPr>
          <w:rFonts w:ascii="Times New Roman" w:hAnsi="Times New Roman" w:cs="Times New Roman"/>
          <w:b/>
          <w:sz w:val="24"/>
          <w:szCs w:val="24"/>
        </w:rPr>
      </w:pPr>
    </w:p>
    <w:p w14:paraId="60D06623" w14:textId="77777777" w:rsidR="00906B13" w:rsidRDefault="00906B13" w:rsidP="00223C47">
      <w:pPr>
        <w:spacing w:after="0" w:line="240" w:lineRule="auto"/>
        <w:rPr>
          <w:rFonts w:ascii="Times New Roman" w:hAnsi="Times New Roman" w:cs="Times New Roman"/>
          <w:b/>
          <w:sz w:val="24"/>
          <w:szCs w:val="24"/>
        </w:rPr>
      </w:pPr>
    </w:p>
    <w:p w14:paraId="1A493F5A" w14:textId="77777777" w:rsidR="00906B13" w:rsidRDefault="00906B13" w:rsidP="00223C47">
      <w:pPr>
        <w:spacing w:after="0" w:line="240" w:lineRule="auto"/>
        <w:rPr>
          <w:rFonts w:ascii="Times New Roman" w:hAnsi="Times New Roman" w:cs="Times New Roman"/>
          <w:b/>
          <w:sz w:val="24"/>
          <w:szCs w:val="24"/>
        </w:rPr>
      </w:pPr>
      <w:bookmarkStart w:id="0" w:name="_GoBack"/>
      <w:bookmarkEnd w:id="0"/>
    </w:p>
    <w:p w14:paraId="07102190" w14:textId="10E437D4" w:rsidR="00906B13" w:rsidRDefault="00906B13" w:rsidP="00223C47">
      <w:pPr>
        <w:spacing w:after="0" w:line="240" w:lineRule="auto"/>
        <w:rPr>
          <w:rFonts w:ascii="Times New Roman" w:hAnsi="Times New Roman" w:cs="Times New Roman"/>
          <w:b/>
          <w:sz w:val="24"/>
          <w:szCs w:val="24"/>
        </w:rPr>
      </w:pPr>
      <w:r>
        <w:rPr>
          <w:rFonts w:ascii="Times New Roman" w:hAnsi="Times New Roman" w:cs="Times New Roman"/>
          <w:b/>
          <w:sz w:val="24"/>
          <w:szCs w:val="24"/>
        </w:rPr>
        <w:t>Appendix B: Data of Fish Samples 2014</w:t>
      </w:r>
    </w:p>
    <w:p w14:paraId="051966F3" w14:textId="77777777" w:rsidR="00906B13" w:rsidRDefault="00906B13" w:rsidP="00223C47">
      <w:pPr>
        <w:spacing w:after="0" w:line="240" w:lineRule="auto"/>
        <w:rPr>
          <w:rFonts w:ascii="Times New Roman" w:hAnsi="Times New Roman" w:cs="Times New Roman"/>
          <w:b/>
          <w:sz w:val="24"/>
          <w:szCs w:val="24"/>
        </w:rPr>
      </w:pPr>
    </w:p>
    <w:tbl>
      <w:tblPr>
        <w:tblW w:w="10820" w:type="dxa"/>
        <w:tblInd w:w="103" w:type="dxa"/>
        <w:tblLook w:val="04A0" w:firstRow="1" w:lastRow="0" w:firstColumn="1" w:lastColumn="0" w:noHBand="0" w:noVBand="1"/>
      </w:tblPr>
      <w:tblGrid>
        <w:gridCol w:w="1300"/>
        <w:gridCol w:w="2240"/>
        <w:gridCol w:w="1420"/>
        <w:gridCol w:w="1300"/>
        <w:gridCol w:w="1300"/>
        <w:gridCol w:w="1960"/>
        <w:gridCol w:w="1300"/>
      </w:tblGrid>
      <w:tr w:rsidR="00906B13" w:rsidRPr="00906B13" w14:paraId="421F3ABF" w14:textId="77777777" w:rsidTr="00906B13">
        <w:trPr>
          <w:trHeight w:val="400"/>
        </w:trPr>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B9F6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Date</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14:paraId="02A05AE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Observer name (first name, middle initial, last name)</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5CCB901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Fish collection method</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0863326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Species</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6091497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Life stage</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40BB84D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Length (mm)</w:t>
            </w:r>
            <w:r w:rsidRPr="00906B13">
              <w:rPr>
                <w:rFonts w:ascii="Arial" w:eastAsia="Times New Roman" w:hAnsi="Arial" w:cs="Arial"/>
                <w:sz w:val="16"/>
                <w:szCs w:val="16"/>
              </w:rPr>
              <w:br/>
              <w:t>No estimates/ranges</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74E2F6B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Length method</w:t>
            </w:r>
          </w:p>
        </w:tc>
      </w:tr>
      <w:tr w:rsidR="00906B13" w:rsidRPr="00906B13" w14:paraId="43EADCB3"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431D85D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5EA40B0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5648E74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45DDB52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Chinook salmon</w:t>
            </w:r>
          </w:p>
        </w:tc>
        <w:tc>
          <w:tcPr>
            <w:tcW w:w="1300" w:type="dxa"/>
            <w:tcBorders>
              <w:top w:val="nil"/>
              <w:left w:val="nil"/>
              <w:bottom w:val="nil"/>
              <w:right w:val="single" w:sz="4" w:space="0" w:color="auto"/>
            </w:tcBorders>
            <w:shd w:val="clear" w:color="000000" w:fill="FFFFFF"/>
            <w:noWrap/>
            <w:vAlign w:val="center"/>
            <w:hideMark/>
          </w:tcPr>
          <w:p w14:paraId="657ABC7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309DA07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55</w:t>
            </w:r>
          </w:p>
        </w:tc>
        <w:tc>
          <w:tcPr>
            <w:tcW w:w="1300" w:type="dxa"/>
            <w:tcBorders>
              <w:top w:val="nil"/>
              <w:left w:val="nil"/>
              <w:bottom w:val="nil"/>
              <w:right w:val="single" w:sz="4" w:space="0" w:color="auto"/>
            </w:tcBorders>
            <w:shd w:val="clear" w:color="000000" w:fill="FFFFFF"/>
            <w:noWrap/>
            <w:vAlign w:val="center"/>
            <w:hideMark/>
          </w:tcPr>
          <w:p w14:paraId="2A20B5C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33B4AFDA"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2421A27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39623DC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08E86B3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5764C1E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4F6F1D2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74BEF68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55</w:t>
            </w:r>
          </w:p>
        </w:tc>
        <w:tc>
          <w:tcPr>
            <w:tcW w:w="1300" w:type="dxa"/>
            <w:tcBorders>
              <w:top w:val="nil"/>
              <w:left w:val="nil"/>
              <w:bottom w:val="nil"/>
              <w:right w:val="single" w:sz="4" w:space="0" w:color="auto"/>
            </w:tcBorders>
            <w:shd w:val="clear" w:color="000000" w:fill="FFFFFF"/>
            <w:noWrap/>
            <w:vAlign w:val="center"/>
            <w:hideMark/>
          </w:tcPr>
          <w:p w14:paraId="5D0569B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274488D4"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35CAFE0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47806FD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254E88E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50E6056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236AA00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4C8920C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60</w:t>
            </w:r>
          </w:p>
        </w:tc>
        <w:tc>
          <w:tcPr>
            <w:tcW w:w="1300" w:type="dxa"/>
            <w:tcBorders>
              <w:top w:val="nil"/>
              <w:left w:val="nil"/>
              <w:bottom w:val="nil"/>
              <w:right w:val="single" w:sz="4" w:space="0" w:color="auto"/>
            </w:tcBorders>
            <w:shd w:val="clear" w:color="000000" w:fill="FFFFFF"/>
            <w:noWrap/>
            <w:vAlign w:val="center"/>
            <w:hideMark/>
          </w:tcPr>
          <w:p w14:paraId="43BC3B8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7C2F52F3"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0B41FE3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7DC3401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467F0C6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130B6EB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38A304C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60FBE74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50</w:t>
            </w:r>
          </w:p>
        </w:tc>
        <w:tc>
          <w:tcPr>
            <w:tcW w:w="1300" w:type="dxa"/>
            <w:tcBorders>
              <w:top w:val="nil"/>
              <w:left w:val="nil"/>
              <w:bottom w:val="nil"/>
              <w:right w:val="single" w:sz="4" w:space="0" w:color="auto"/>
            </w:tcBorders>
            <w:shd w:val="clear" w:color="000000" w:fill="FFFFFF"/>
            <w:noWrap/>
            <w:vAlign w:val="center"/>
            <w:hideMark/>
          </w:tcPr>
          <w:p w14:paraId="3AE4F24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6BE11027"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3E8E273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6E835B6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4056198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421EBA0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2FD41BF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77411EF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52</w:t>
            </w:r>
          </w:p>
        </w:tc>
        <w:tc>
          <w:tcPr>
            <w:tcW w:w="1300" w:type="dxa"/>
            <w:tcBorders>
              <w:top w:val="nil"/>
              <w:left w:val="nil"/>
              <w:bottom w:val="nil"/>
              <w:right w:val="single" w:sz="4" w:space="0" w:color="auto"/>
            </w:tcBorders>
            <w:shd w:val="clear" w:color="000000" w:fill="FFFFFF"/>
            <w:noWrap/>
            <w:vAlign w:val="center"/>
            <w:hideMark/>
          </w:tcPr>
          <w:p w14:paraId="184D632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7F26EB4A"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34358B3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052AE8A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5A2BBAB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5AA7B25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6E725B1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341E9D1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50</w:t>
            </w:r>
          </w:p>
        </w:tc>
        <w:tc>
          <w:tcPr>
            <w:tcW w:w="1300" w:type="dxa"/>
            <w:tcBorders>
              <w:top w:val="nil"/>
              <w:left w:val="nil"/>
              <w:bottom w:val="nil"/>
              <w:right w:val="single" w:sz="4" w:space="0" w:color="auto"/>
            </w:tcBorders>
            <w:shd w:val="clear" w:color="000000" w:fill="FFFFFF"/>
            <w:noWrap/>
            <w:vAlign w:val="center"/>
            <w:hideMark/>
          </w:tcPr>
          <w:p w14:paraId="157D335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74442392"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131D648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69A75A0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5434979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00A8D47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67EC048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64761EA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50</w:t>
            </w:r>
          </w:p>
        </w:tc>
        <w:tc>
          <w:tcPr>
            <w:tcW w:w="1300" w:type="dxa"/>
            <w:tcBorders>
              <w:top w:val="nil"/>
              <w:left w:val="nil"/>
              <w:bottom w:val="nil"/>
              <w:right w:val="single" w:sz="4" w:space="0" w:color="auto"/>
            </w:tcBorders>
            <w:shd w:val="clear" w:color="000000" w:fill="FFFFFF"/>
            <w:noWrap/>
            <w:vAlign w:val="center"/>
            <w:hideMark/>
          </w:tcPr>
          <w:p w14:paraId="22821AA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67139483"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751581C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551FFB1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46EFA44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727EF1B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0B0CE2B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08622E1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60</w:t>
            </w:r>
          </w:p>
        </w:tc>
        <w:tc>
          <w:tcPr>
            <w:tcW w:w="1300" w:type="dxa"/>
            <w:tcBorders>
              <w:top w:val="nil"/>
              <w:left w:val="nil"/>
              <w:bottom w:val="nil"/>
              <w:right w:val="single" w:sz="4" w:space="0" w:color="auto"/>
            </w:tcBorders>
            <w:shd w:val="clear" w:color="000000" w:fill="FFFFFF"/>
            <w:noWrap/>
            <w:vAlign w:val="center"/>
            <w:hideMark/>
          </w:tcPr>
          <w:p w14:paraId="3990121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2D1DF343"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7535455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17B2466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2D443DA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2DFF08A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2BFB398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5FDB6BA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57</w:t>
            </w:r>
          </w:p>
        </w:tc>
        <w:tc>
          <w:tcPr>
            <w:tcW w:w="1300" w:type="dxa"/>
            <w:tcBorders>
              <w:top w:val="nil"/>
              <w:left w:val="nil"/>
              <w:bottom w:val="nil"/>
              <w:right w:val="single" w:sz="4" w:space="0" w:color="auto"/>
            </w:tcBorders>
            <w:shd w:val="clear" w:color="000000" w:fill="FFFFFF"/>
            <w:noWrap/>
            <w:vAlign w:val="center"/>
            <w:hideMark/>
          </w:tcPr>
          <w:p w14:paraId="7FBDBD8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78A26902"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710A22C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2CE563D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7735166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4AA8AC8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Chum Salmon</w:t>
            </w:r>
          </w:p>
        </w:tc>
        <w:tc>
          <w:tcPr>
            <w:tcW w:w="1300" w:type="dxa"/>
            <w:tcBorders>
              <w:top w:val="nil"/>
              <w:left w:val="nil"/>
              <w:bottom w:val="nil"/>
              <w:right w:val="single" w:sz="4" w:space="0" w:color="auto"/>
            </w:tcBorders>
            <w:shd w:val="clear" w:color="000000" w:fill="FFFFFF"/>
            <w:noWrap/>
            <w:vAlign w:val="center"/>
            <w:hideMark/>
          </w:tcPr>
          <w:p w14:paraId="43EFABD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5CA0D13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50</w:t>
            </w:r>
          </w:p>
        </w:tc>
        <w:tc>
          <w:tcPr>
            <w:tcW w:w="1300" w:type="dxa"/>
            <w:tcBorders>
              <w:top w:val="nil"/>
              <w:left w:val="nil"/>
              <w:bottom w:val="nil"/>
              <w:right w:val="single" w:sz="4" w:space="0" w:color="auto"/>
            </w:tcBorders>
            <w:shd w:val="clear" w:color="000000" w:fill="FFFFFF"/>
            <w:noWrap/>
            <w:vAlign w:val="center"/>
            <w:hideMark/>
          </w:tcPr>
          <w:p w14:paraId="208710F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fork</w:t>
            </w:r>
          </w:p>
        </w:tc>
      </w:tr>
      <w:tr w:rsidR="00906B13" w:rsidRPr="00906B13" w14:paraId="7B9A8462"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09A3620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5BF524A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668AE5C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799E642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4C7509F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410CA58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1D37AAA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6720105C"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71D59AE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2AA3D6E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6A7806B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19A5F65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0EE938D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2437190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70C8EC5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3BB52DAA"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5420875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7EF5005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181B5E2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6CF8CA5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1F76B42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27EA52D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6379336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449888A5"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30A59E4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5CB633F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54F404E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306C4BD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45A7172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362F2F8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4B3ED5A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423B773E"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2ABEF54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7AD3E49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2DF4E86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2785250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39E9E39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5CCE041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667F71B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3EB7DA3E"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7E5A4A9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2240" w:type="dxa"/>
            <w:tcBorders>
              <w:top w:val="nil"/>
              <w:left w:val="nil"/>
              <w:bottom w:val="nil"/>
              <w:right w:val="single" w:sz="4" w:space="0" w:color="auto"/>
            </w:tcBorders>
            <w:shd w:val="clear" w:color="000000" w:fill="FFFFFF"/>
            <w:noWrap/>
            <w:vAlign w:val="center"/>
            <w:hideMark/>
          </w:tcPr>
          <w:p w14:paraId="68ED084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420" w:type="dxa"/>
            <w:tcBorders>
              <w:top w:val="nil"/>
              <w:left w:val="nil"/>
              <w:bottom w:val="nil"/>
              <w:right w:val="single" w:sz="4" w:space="0" w:color="auto"/>
            </w:tcBorders>
            <w:shd w:val="clear" w:color="000000" w:fill="FFFFFF"/>
            <w:noWrap/>
            <w:vAlign w:val="center"/>
            <w:hideMark/>
          </w:tcPr>
          <w:p w14:paraId="6863824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4C88D81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38D7F54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4FEA753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709FD4E9"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35E5387F"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2E3C501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5AD88A5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403F461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5670426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2BAF90A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094C40F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4D64FA5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1D314CC0"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35B525E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017BA02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7EBBC97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052CB72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1F7ACE7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454EDA9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7D255B6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5F1615D5"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075A27D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28B603A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69B79E4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4440A80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7F7A9C8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1DD5048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101A615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565EC86A"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6D507F8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4439D84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7A2BF5E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0384DF3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1B74A54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64F5CCF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44C50BB4"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05082C05"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0D3B640D"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3A79FC8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74D9643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52E5788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484DACE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66EE2BC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5A12245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1CDF7604"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258D6135"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3BD6FA3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414A8A5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63A919F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69552E8E"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03E7EF08"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73C9B987"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181DA27B" w14:textId="77777777" w:rsidTr="00906B13">
        <w:trPr>
          <w:trHeight w:val="240"/>
        </w:trPr>
        <w:tc>
          <w:tcPr>
            <w:tcW w:w="1300" w:type="dxa"/>
            <w:tcBorders>
              <w:top w:val="nil"/>
              <w:left w:val="single" w:sz="4" w:space="0" w:color="auto"/>
              <w:bottom w:val="nil"/>
              <w:right w:val="single" w:sz="4" w:space="0" w:color="auto"/>
            </w:tcBorders>
            <w:shd w:val="clear" w:color="000000" w:fill="FFFFFF"/>
            <w:noWrap/>
            <w:vAlign w:val="center"/>
            <w:hideMark/>
          </w:tcPr>
          <w:p w14:paraId="43BF489A"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nil"/>
              <w:right w:val="single" w:sz="4" w:space="0" w:color="auto"/>
            </w:tcBorders>
            <w:shd w:val="clear" w:color="000000" w:fill="FFFFFF"/>
            <w:noWrap/>
            <w:vAlign w:val="center"/>
            <w:hideMark/>
          </w:tcPr>
          <w:p w14:paraId="1C510AE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nil"/>
              <w:right w:val="single" w:sz="4" w:space="0" w:color="auto"/>
            </w:tcBorders>
            <w:shd w:val="clear" w:color="000000" w:fill="FFFFFF"/>
            <w:noWrap/>
            <w:vAlign w:val="center"/>
            <w:hideMark/>
          </w:tcPr>
          <w:p w14:paraId="6C1CC471"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nil"/>
              <w:right w:val="single" w:sz="4" w:space="0" w:color="auto"/>
            </w:tcBorders>
            <w:shd w:val="clear" w:color="000000" w:fill="FFFFFF"/>
            <w:noWrap/>
            <w:vAlign w:val="center"/>
            <w:hideMark/>
          </w:tcPr>
          <w:p w14:paraId="26A9128C"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nil"/>
              <w:right w:val="single" w:sz="4" w:space="0" w:color="auto"/>
            </w:tcBorders>
            <w:shd w:val="clear" w:color="000000" w:fill="FFFFFF"/>
            <w:noWrap/>
            <w:vAlign w:val="center"/>
            <w:hideMark/>
          </w:tcPr>
          <w:p w14:paraId="3F394320"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nil"/>
              <w:right w:val="single" w:sz="4" w:space="0" w:color="auto"/>
            </w:tcBorders>
            <w:shd w:val="clear" w:color="000000" w:fill="FFFFFF"/>
            <w:noWrap/>
            <w:vAlign w:val="center"/>
            <w:hideMark/>
          </w:tcPr>
          <w:p w14:paraId="12D0FA4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nil"/>
              <w:right w:val="single" w:sz="4" w:space="0" w:color="auto"/>
            </w:tcBorders>
            <w:shd w:val="clear" w:color="000000" w:fill="FFFFFF"/>
            <w:noWrap/>
            <w:vAlign w:val="center"/>
            <w:hideMark/>
          </w:tcPr>
          <w:p w14:paraId="761ED6A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r w:rsidR="00906B13" w:rsidRPr="00906B13" w14:paraId="7AD6B777" w14:textId="77777777" w:rsidTr="00906B13">
        <w:trPr>
          <w:trHeight w:val="240"/>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43EF0C0B"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7/12/14</w:t>
            </w:r>
          </w:p>
        </w:tc>
        <w:tc>
          <w:tcPr>
            <w:tcW w:w="2240" w:type="dxa"/>
            <w:tcBorders>
              <w:top w:val="nil"/>
              <w:left w:val="nil"/>
              <w:bottom w:val="single" w:sz="4" w:space="0" w:color="auto"/>
              <w:right w:val="single" w:sz="4" w:space="0" w:color="auto"/>
            </w:tcBorders>
            <w:shd w:val="clear" w:color="000000" w:fill="FFFFFF"/>
            <w:noWrap/>
            <w:vAlign w:val="center"/>
            <w:hideMark/>
          </w:tcPr>
          <w:p w14:paraId="44ADE72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Jenna E Hertz</w:t>
            </w:r>
          </w:p>
        </w:tc>
        <w:tc>
          <w:tcPr>
            <w:tcW w:w="1420" w:type="dxa"/>
            <w:tcBorders>
              <w:top w:val="nil"/>
              <w:left w:val="nil"/>
              <w:bottom w:val="single" w:sz="4" w:space="0" w:color="auto"/>
              <w:right w:val="single" w:sz="4" w:space="0" w:color="auto"/>
            </w:tcBorders>
            <w:shd w:val="clear" w:color="000000" w:fill="FFFFFF"/>
            <w:noWrap/>
            <w:vAlign w:val="center"/>
            <w:hideMark/>
          </w:tcPr>
          <w:p w14:paraId="5E897EE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Minnow Trap</w:t>
            </w:r>
          </w:p>
        </w:tc>
        <w:tc>
          <w:tcPr>
            <w:tcW w:w="1300" w:type="dxa"/>
            <w:tcBorders>
              <w:top w:val="nil"/>
              <w:left w:val="nil"/>
              <w:bottom w:val="single" w:sz="4" w:space="0" w:color="auto"/>
              <w:right w:val="single" w:sz="4" w:space="0" w:color="auto"/>
            </w:tcBorders>
            <w:shd w:val="clear" w:color="000000" w:fill="FFFFFF"/>
            <w:noWrap/>
            <w:vAlign w:val="center"/>
            <w:hideMark/>
          </w:tcPr>
          <w:p w14:paraId="5BD59B63"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Slimy Sculpin</w:t>
            </w:r>
          </w:p>
        </w:tc>
        <w:tc>
          <w:tcPr>
            <w:tcW w:w="1300" w:type="dxa"/>
            <w:tcBorders>
              <w:top w:val="nil"/>
              <w:left w:val="nil"/>
              <w:bottom w:val="single" w:sz="4" w:space="0" w:color="auto"/>
              <w:right w:val="single" w:sz="4" w:space="0" w:color="auto"/>
            </w:tcBorders>
            <w:shd w:val="clear" w:color="000000" w:fill="FFFFFF"/>
            <w:noWrap/>
            <w:vAlign w:val="center"/>
            <w:hideMark/>
          </w:tcPr>
          <w:p w14:paraId="2CB70566"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juvenile</w:t>
            </w:r>
          </w:p>
        </w:tc>
        <w:tc>
          <w:tcPr>
            <w:tcW w:w="1960" w:type="dxa"/>
            <w:tcBorders>
              <w:top w:val="nil"/>
              <w:left w:val="nil"/>
              <w:bottom w:val="single" w:sz="4" w:space="0" w:color="auto"/>
              <w:right w:val="single" w:sz="4" w:space="0" w:color="auto"/>
            </w:tcBorders>
            <w:shd w:val="clear" w:color="000000" w:fill="FFFFFF"/>
            <w:noWrap/>
            <w:vAlign w:val="center"/>
            <w:hideMark/>
          </w:tcPr>
          <w:p w14:paraId="0456EB22"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158718FF" w14:textId="77777777" w:rsidR="00906B13" w:rsidRPr="00906B13" w:rsidRDefault="00906B13" w:rsidP="00906B13">
            <w:pPr>
              <w:spacing w:after="0" w:line="240" w:lineRule="auto"/>
              <w:jc w:val="center"/>
              <w:rPr>
                <w:rFonts w:ascii="Arial" w:eastAsia="Times New Roman" w:hAnsi="Arial" w:cs="Arial"/>
                <w:sz w:val="16"/>
                <w:szCs w:val="16"/>
              </w:rPr>
            </w:pPr>
            <w:r w:rsidRPr="00906B13">
              <w:rPr>
                <w:rFonts w:ascii="Arial" w:eastAsia="Times New Roman" w:hAnsi="Arial" w:cs="Arial"/>
                <w:sz w:val="16"/>
                <w:szCs w:val="16"/>
              </w:rPr>
              <w:t> </w:t>
            </w:r>
          </w:p>
        </w:tc>
      </w:tr>
    </w:tbl>
    <w:p w14:paraId="3A8F2F33" w14:textId="77777777" w:rsidR="00906B13" w:rsidRPr="00223C47" w:rsidRDefault="00906B13" w:rsidP="00223C47">
      <w:pPr>
        <w:spacing w:after="0" w:line="240" w:lineRule="auto"/>
        <w:rPr>
          <w:rFonts w:ascii="Times New Roman" w:hAnsi="Times New Roman" w:cs="Times New Roman"/>
          <w:b/>
          <w:sz w:val="24"/>
          <w:szCs w:val="24"/>
        </w:rPr>
      </w:pPr>
    </w:p>
    <w:sectPr w:rsidR="00906B13" w:rsidRPr="00223C47">
      <w:headerReference w:type="default" r:id="rId15"/>
      <w:footerReference w:type="default" r:id="rId16"/>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101A6" w14:textId="77777777" w:rsidR="00E70995" w:rsidRDefault="00E70995" w:rsidP="00C238EC">
      <w:pPr>
        <w:spacing w:after="0" w:line="240" w:lineRule="auto"/>
      </w:pPr>
      <w:r>
        <w:separator/>
      </w:r>
    </w:p>
  </w:endnote>
  <w:endnote w:type="continuationSeparator" w:id="0">
    <w:p w14:paraId="7F4B0E0A" w14:textId="77777777" w:rsidR="00E70995" w:rsidRDefault="00E70995" w:rsidP="00C2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7226" w14:textId="77777777" w:rsidR="00E70995" w:rsidRPr="00867812" w:rsidRDefault="00E70995" w:rsidP="00867812">
    <w:pPr>
      <w:pStyle w:val="Footer"/>
      <w:jc w:val="right"/>
      <w:rPr>
        <w:rFonts w:ascii="Times New Roman" w:hAnsi="Times New Roman" w:cs="Times New Roman"/>
        <w:sz w:val="16"/>
        <w:szCs w:val="16"/>
      </w:rPr>
    </w:pPr>
    <w:r w:rsidRPr="00867812">
      <w:rPr>
        <w:rStyle w:val="PageNumber"/>
        <w:rFonts w:ascii="Times New Roman" w:hAnsi="Times New Roman" w:cs="Times New Roman"/>
        <w:sz w:val="16"/>
        <w:szCs w:val="16"/>
      </w:rPr>
      <w:t xml:space="preserve">Page </w:t>
    </w:r>
    <w:r w:rsidRPr="00867812">
      <w:rPr>
        <w:rStyle w:val="PageNumber"/>
        <w:rFonts w:ascii="Times New Roman" w:hAnsi="Times New Roman" w:cs="Times New Roman"/>
        <w:sz w:val="16"/>
        <w:szCs w:val="16"/>
      </w:rPr>
      <w:fldChar w:fldCharType="begin"/>
    </w:r>
    <w:r w:rsidRPr="00867812">
      <w:rPr>
        <w:rStyle w:val="PageNumber"/>
        <w:rFonts w:ascii="Times New Roman" w:hAnsi="Times New Roman" w:cs="Times New Roman"/>
        <w:sz w:val="16"/>
        <w:szCs w:val="16"/>
      </w:rPr>
      <w:instrText xml:space="preserve"> PAGE </w:instrText>
    </w:r>
    <w:r w:rsidRPr="00867812">
      <w:rPr>
        <w:rStyle w:val="PageNumber"/>
        <w:rFonts w:ascii="Times New Roman" w:hAnsi="Times New Roman" w:cs="Times New Roman"/>
        <w:sz w:val="16"/>
        <w:szCs w:val="16"/>
      </w:rPr>
      <w:fldChar w:fldCharType="separate"/>
    </w:r>
    <w:r w:rsidR="00430461">
      <w:rPr>
        <w:rStyle w:val="PageNumber"/>
        <w:rFonts w:ascii="Times New Roman" w:hAnsi="Times New Roman" w:cs="Times New Roman"/>
        <w:noProof/>
        <w:sz w:val="16"/>
        <w:szCs w:val="16"/>
      </w:rPr>
      <w:t>1</w:t>
    </w:r>
    <w:r w:rsidRPr="00867812">
      <w:rPr>
        <w:rStyle w:val="PageNumber"/>
        <w:rFonts w:ascii="Times New Roman" w:hAnsi="Times New Roman" w:cs="Times New Roman"/>
        <w:sz w:val="16"/>
        <w:szCs w:val="16"/>
      </w:rPr>
      <w:fldChar w:fldCharType="end"/>
    </w:r>
    <w:r w:rsidRPr="00867812">
      <w:rPr>
        <w:rStyle w:val="PageNumber"/>
        <w:rFonts w:ascii="Times New Roman" w:hAnsi="Times New Roman" w:cs="Times New Roman"/>
        <w:sz w:val="16"/>
        <w:szCs w:val="16"/>
      </w:rPr>
      <w:t xml:space="preserve"> of </w:t>
    </w:r>
    <w:r w:rsidRPr="00867812">
      <w:rPr>
        <w:rStyle w:val="PageNumber"/>
        <w:rFonts w:ascii="Times New Roman" w:hAnsi="Times New Roman" w:cs="Times New Roman"/>
        <w:sz w:val="16"/>
        <w:szCs w:val="16"/>
      </w:rPr>
      <w:fldChar w:fldCharType="begin"/>
    </w:r>
    <w:r w:rsidRPr="00867812">
      <w:rPr>
        <w:rStyle w:val="PageNumber"/>
        <w:rFonts w:ascii="Times New Roman" w:hAnsi="Times New Roman" w:cs="Times New Roman"/>
        <w:sz w:val="16"/>
        <w:szCs w:val="16"/>
      </w:rPr>
      <w:instrText xml:space="preserve"> NUMPAGES </w:instrText>
    </w:r>
    <w:r w:rsidRPr="00867812">
      <w:rPr>
        <w:rStyle w:val="PageNumber"/>
        <w:rFonts w:ascii="Times New Roman" w:hAnsi="Times New Roman" w:cs="Times New Roman"/>
        <w:sz w:val="16"/>
        <w:szCs w:val="16"/>
      </w:rPr>
      <w:fldChar w:fldCharType="separate"/>
    </w:r>
    <w:r w:rsidR="00430461">
      <w:rPr>
        <w:rStyle w:val="PageNumber"/>
        <w:rFonts w:ascii="Times New Roman" w:hAnsi="Times New Roman" w:cs="Times New Roman"/>
        <w:noProof/>
        <w:sz w:val="16"/>
        <w:szCs w:val="16"/>
      </w:rPr>
      <w:t>1</w:t>
    </w:r>
    <w:r w:rsidRPr="00867812">
      <w:rPr>
        <w:rStyle w:val="PageNumber"/>
        <w:rFonts w:ascii="Times New Roman" w:hAnsi="Times New Roman" w:cs="Times New Roman"/>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460F4" w14:textId="77777777" w:rsidR="00E70995" w:rsidRDefault="00E70995" w:rsidP="00C238EC">
      <w:pPr>
        <w:spacing w:after="0" w:line="240" w:lineRule="auto"/>
      </w:pPr>
      <w:r>
        <w:separator/>
      </w:r>
    </w:p>
  </w:footnote>
  <w:footnote w:type="continuationSeparator" w:id="0">
    <w:p w14:paraId="6C9F10B5" w14:textId="77777777" w:rsidR="00E70995" w:rsidRDefault="00E70995" w:rsidP="00C238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F2C4" w14:textId="77777777" w:rsidR="00E70995" w:rsidRPr="00223C47" w:rsidRDefault="00E70995" w:rsidP="00223C47">
    <w:pPr>
      <w:pStyle w:val="Header"/>
      <w:jc w:val="right"/>
      <w:rPr>
        <w:rFonts w:ascii="Times New Roman" w:hAnsi="Times New Roman" w:cs="Times New Roman"/>
        <w:sz w:val="16"/>
        <w:szCs w:val="16"/>
      </w:rPr>
    </w:pPr>
    <w:r>
      <w:rPr>
        <w:rFonts w:ascii="Times New Roman" w:hAnsi="Times New Roman" w:cs="Times New Roman"/>
        <w:sz w:val="16"/>
        <w:szCs w:val="16"/>
      </w:rPr>
      <w:t>Yukon River Salmon Research and Management Fund</w:t>
    </w:r>
    <w:r>
      <w:rPr>
        <w:rFonts w:ascii="Times New Roman" w:hAnsi="Times New Roman" w:cs="Times New Roman"/>
        <w:sz w:val="16"/>
        <w:szCs w:val="16"/>
      </w:rPr>
      <w:br/>
      <w:t>R&amp;M # 32-14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11D5"/>
    <w:multiLevelType w:val="hybridMultilevel"/>
    <w:tmpl w:val="93EE9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745CBF"/>
    <w:multiLevelType w:val="hybridMultilevel"/>
    <w:tmpl w:val="2A22A34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nsid w:val="28656F92"/>
    <w:multiLevelType w:val="hybridMultilevel"/>
    <w:tmpl w:val="0354E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251070"/>
    <w:multiLevelType w:val="hybridMultilevel"/>
    <w:tmpl w:val="78C0FD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72544D49"/>
    <w:multiLevelType w:val="hybridMultilevel"/>
    <w:tmpl w:val="3EC69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515D1D"/>
    <w:multiLevelType w:val="hybridMultilevel"/>
    <w:tmpl w:val="FC7A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8EC"/>
    <w:rsid w:val="00223C47"/>
    <w:rsid w:val="00285C73"/>
    <w:rsid w:val="00430461"/>
    <w:rsid w:val="004A0B34"/>
    <w:rsid w:val="004F2A25"/>
    <w:rsid w:val="004F7C15"/>
    <w:rsid w:val="005542B4"/>
    <w:rsid w:val="00690B46"/>
    <w:rsid w:val="006F283C"/>
    <w:rsid w:val="00771754"/>
    <w:rsid w:val="007F627C"/>
    <w:rsid w:val="0084205A"/>
    <w:rsid w:val="00867812"/>
    <w:rsid w:val="00906B13"/>
    <w:rsid w:val="00935046"/>
    <w:rsid w:val="00B45F58"/>
    <w:rsid w:val="00BF7991"/>
    <w:rsid w:val="00C21C5B"/>
    <w:rsid w:val="00C238EC"/>
    <w:rsid w:val="00DF7126"/>
    <w:rsid w:val="00E10380"/>
    <w:rsid w:val="00E6015E"/>
    <w:rsid w:val="00E70995"/>
    <w:rsid w:val="00F026C1"/>
    <w:rsid w:val="00F1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31CA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8EC"/>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8EC"/>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238EC"/>
  </w:style>
  <w:style w:type="paragraph" w:styleId="Footer">
    <w:name w:val="footer"/>
    <w:basedOn w:val="Normal"/>
    <w:link w:val="FooterChar"/>
    <w:uiPriority w:val="99"/>
    <w:unhideWhenUsed/>
    <w:rsid w:val="00C238EC"/>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238EC"/>
  </w:style>
  <w:style w:type="character" w:styleId="PageNumber">
    <w:name w:val="page number"/>
    <w:basedOn w:val="DefaultParagraphFont"/>
    <w:uiPriority w:val="99"/>
    <w:semiHidden/>
    <w:unhideWhenUsed/>
    <w:rsid w:val="00867812"/>
  </w:style>
  <w:style w:type="character" w:styleId="Hyperlink">
    <w:name w:val="Hyperlink"/>
    <w:basedOn w:val="DefaultParagraphFont"/>
    <w:uiPriority w:val="99"/>
    <w:unhideWhenUsed/>
    <w:rsid w:val="00F026C1"/>
    <w:rPr>
      <w:color w:val="0000FF" w:themeColor="hyperlink"/>
      <w:u w:val="single"/>
    </w:rPr>
  </w:style>
  <w:style w:type="paragraph" w:styleId="ListParagraph">
    <w:name w:val="List Paragraph"/>
    <w:basedOn w:val="Normal"/>
    <w:uiPriority w:val="34"/>
    <w:qFormat/>
    <w:rsid w:val="00F026C1"/>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5C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C73"/>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8EC"/>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8EC"/>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238EC"/>
  </w:style>
  <w:style w:type="paragraph" w:styleId="Footer">
    <w:name w:val="footer"/>
    <w:basedOn w:val="Normal"/>
    <w:link w:val="FooterChar"/>
    <w:uiPriority w:val="99"/>
    <w:unhideWhenUsed/>
    <w:rsid w:val="00C238EC"/>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238EC"/>
  </w:style>
  <w:style w:type="character" w:styleId="PageNumber">
    <w:name w:val="page number"/>
    <w:basedOn w:val="DefaultParagraphFont"/>
    <w:uiPriority w:val="99"/>
    <w:semiHidden/>
    <w:unhideWhenUsed/>
    <w:rsid w:val="00867812"/>
  </w:style>
  <w:style w:type="character" w:styleId="Hyperlink">
    <w:name w:val="Hyperlink"/>
    <w:basedOn w:val="DefaultParagraphFont"/>
    <w:uiPriority w:val="99"/>
    <w:unhideWhenUsed/>
    <w:rsid w:val="00F026C1"/>
    <w:rPr>
      <w:color w:val="0000FF" w:themeColor="hyperlink"/>
      <w:u w:val="single"/>
    </w:rPr>
  </w:style>
  <w:style w:type="paragraph" w:styleId="ListParagraph">
    <w:name w:val="List Paragraph"/>
    <w:basedOn w:val="Normal"/>
    <w:uiPriority w:val="34"/>
    <w:qFormat/>
    <w:rsid w:val="00F026C1"/>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5C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C73"/>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44039">
      <w:bodyDiv w:val="1"/>
      <w:marLeft w:val="0"/>
      <w:marRight w:val="0"/>
      <w:marTop w:val="0"/>
      <w:marBottom w:val="0"/>
      <w:divBdr>
        <w:top w:val="none" w:sz="0" w:space="0" w:color="auto"/>
        <w:left w:val="none" w:sz="0" w:space="0" w:color="auto"/>
        <w:bottom w:val="none" w:sz="0" w:space="0" w:color="auto"/>
        <w:right w:val="none" w:sz="0" w:space="0" w:color="auto"/>
      </w:divBdr>
    </w:div>
    <w:div w:id="725035614">
      <w:bodyDiv w:val="1"/>
      <w:marLeft w:val="0"/>
      <w:marRight w:val="0"/>
      <w:marTop w:val="0"/>
      <w:marBottom w:val="0"/>
      <w:divBdr>
        <w:top w:val="none" w:sz="0" w:space="0" w:color="auto"/>
        <w:left w:val="none" w:sz="0" w:space="0" w:color="auto"/>
        <w:bottom w:val="none" w:sz="0" w:space="0" w:color="auto"/>
        <w:right w:val="none" w:sz="0" w:space="0" w:color="auto"/>
      </w:divBdr>
    </w:div>
    <w:div w:id="21329404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vwatershed@gmail.com" TargetMode="External"/><Relationship Id="rId9" Type="http://schemas.openxmlformats.org/officeDocument/2006/relationships/hyperlink" Target="mailto:jeff_adams@fws.gov" TargetMode="External"/><Relationship Id="rId10"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reneholak:Documents:TVWA%202015:Programs:Citizen%20Scientist:Chena%20Salmon%20Citizen%20Scientist:2014%20report:FRP%20data%20submission%20form%20Chena%20Salmon%202014%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spPr>
            <a:ln w="12700" cmpd="sng">
              <a:solidFill>
                <a:schemeClr val="tx1"/>
              </a:solidFill>
            </a:ln>
          </c:spPr>
          <c:explosion val="9"/>
          <c:dPt>
            <c:idx val="0"/>
            <c:bubble3D val="0"/>
            <c:spPr>
              <a:solidFill>
                <a:schemeClr val="bg1">
                  <a:lumMod val="50000"/>
                </a:schemeClr>
              </a:solidFill>
              <a:ln w="12700" cmpd="sng">
                <a:solidFill>
                  <a:schemeClr val="tx1"/>
                </a:solidFill>
              </a:ln>
            </c:spPr>
          </c:dPt>
          <c:dPt>
            <c:idx val="1"/>
            <c:bubble3D val="0"/>
            <c:spPr>
              <a:solidFill>
                <a:schemeClr val="tx1">
                  <a:lumMod val="85000"/>
                  <a:lumOff val="15000"/>
                </a:schemeClr>
              </a:solidFill>
              <a:ln w="12700" cmpd="sng">
                <a:solidFill>
                  <a:schemeClr val="tx1"/>
                </a:solidFill>
              </a:ln>
            </c:spPr>
          </c:dPt>
          <c:dPt>
            <c:idx val="2"/>
            <c:bubble3D val="0"/>
            <c:spPr>
              <a:solidFill>
                <a:schemeClr val="bg1"/>
              </a:solidFill>
              <a:ln w="12700" cmpd="sng">
                <a:solidFill>
                  <a:schemeClr val="tx1"/>
                </a:solidFill>
              </a:ln>
            </c:spPr>
          </c:dPt>
          <c:dLbls>
            <c:dLbl>
              <c:idx val="0"/>
              <c:layout>
                <c:manualLayout>
                  <c:x val="0.0706399825021872"/>
                  <c:y val="-0.00848170020414115"/>
                </c:manualLayout>
              </c:layout>
              <c:showLegendKey val="0"/>
              <c:showVal val="1"/>
              <c:showCatName val="0"/>
              <c:showSerName val="0"/>
              <c:showPercent val="0"/>
              <c:showBubbleSize val="0"/>
            </c:dLbl>
            <c:dLbl>
              <c:idx val="1"/>
              <c:layout>
                <c:manualLayout>
                  <c:x val="0.0282366579177604"/>
                  <c:y val="0.105896398366871"/>
                </c:manualLayout>
              </c:layout>
              <c:showLegendKey val="0"/>
              <c:showVal val="1"/>
              <c:showCatName val="0"/>
              <c:showSerName val="0"/>
              <c:showPercent val="0"/>
              <c:showBubbleSize val="0"/>
            </c:dLbl>
            <c:dLbl>
              <c:idx val="2"/>
              <c:layout>
                <c:manualLayout>
                  <c:x val="-0.0290196850393701"/>
                  <c:y val="-0.0161986001749781"/>
                </c:manualLayout>
              </c:layout>
              <c:showLegendKey val="0"/>
              <c:showVal val="1"/>
              <c:showCatName val="0"/>
              <c:showSerName val="0"/>
              <c:showPercent val="0"/>
              <c:showBubbleSize val="0"/>
            </c:dLbl>
            <c:txPr>
              <a:bodyPr/>
              <a:lstStyle/>
              <a:p>
                <a:pPr>
                  <a:defRPr sz="1200" kern="1200">
                    <a:latin typeface="Times New Roman"/>
                  </a:defRPr>
                </a:pPr>
                <a:endParaRPr lang="en-US"/>
              </a:p>
            </c:txPr>
            <c:showLegendKey val="0"/>
            <c:showVal val="1"/>
            <c:showCatName val="0"/>
            <c:showSerName val="0"/>
            <c:showPercent val="0"/>
            <c:showBubbleSize val="0"/>
            <c:showLeaderLines val="1"/>
          </c:dLbls>
          <c:cat>
            <c:strRef>
              <c:f>Sheet1!$B$28:$B$30</c:f>
              <c:strCache>
                <c:ptCount val="3"/>
                <c:pt idx="0">
                  <c:v>Chinook Salmon</c:v>
                </c:pt>
                <c:pt idx="1">
                  <c:v>Chum Salmon</c:v>
                </c:pt>
                <c:pt idx="2">
                  <c:v>Slimy Sculpin</c:v>
                </c:pt>
              </c:strCache>
            </c:strRef>
          </c:cat>
          <c:val>
            <c:numRef>
              <c:f>Sheet1!$C$28:$C$30</c:f>
              <c:numCache>
                <c:formatCode>General</c:formatCode>
                <c:ptCount val="3"/>
                <c:pt idx="0">
                  <c:v>1.0</c:v>
                </c:pt>
                <c:pt idx="1">
                  <c:v>9.0</c:v>
                </c:pt>
                <c:pt idx="2">
                  <c:v>14.0</c:v>
                </c:pt>
              </c:numCache>
            </c:numRef>
          </c:val>
        </c:ser>
        <c:dLbls>
          <c:showLegendKey val="0"/>
          <c:showVal val="0"/>
          <c:showCatName val="0"/>
          <c:showSerName val="0"/>
          <c:showPercent val="0"/>
          <c:showBubbleSize val="0"/>
          <c:showLeaderLines val="1"/>
        </c:dLbls>
        <c:firstSliceAng val="0"/>
      </c:pieChart>
      <c:spPr>
        <a:noFill/>
        <a:ln w="3175" cmpd="sng">
          <a:noFill/>
        </a:ln>
      </c:spPr>
    </c:plotArea>
    <c:legend>
      <c:legendPos val="r"/>
      <c:layout>
        <c:manualLayout>
          <c:xMode val="edge"/>
          <c:yMode val="edge"/>
          <c:x val="0.705658355205599"/>
          <c:y val="0.285004738990959"/>
          <c:w val="0.272119422572178"/>
          <c:h val="0.346656824146982"/>
        </c:manualLayout>
      </c:layout>
      <c:overlay val="0"/>
      <c:txPr>
        <a:bodyPr/>
        <a:lstStyle/>
        <a:p>
          <a:pPr>
            <a:defRPr>
              <a:latin typeface="Times New Roman"/>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6</Pages>
  <Words>1457</Words>
  <Characters>8305</Characters>
  <Application>Microsoft Macintosh Word</Application>
  <DocSecurity>0</DocSecurity>
  <Lines>69</Lines>
  <Paragraphs>19</Paragraphs>
  <ScaleCrop>false</ScaleCrop>
  <Company/>
  <LinksUpToDate>false</LinksUpToDate>
  <CharactersWithSpaces>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Holak</dc:creator>
  <cp:keywords/>
  <dc:description/>
  <cp:lastModifiedBy>Irene Holak</cp:lastModifiedBy>
  <cp:revision>10</cp:revision>
  <cp:lastPrinted>2015-02-20T20:44:00Z</cp:lastPrinted>
  <dcterms:created xsi:type="dcterms:W3CDTF">2015-02-06T21:03:00Z</dcterms:created>
  <dcterms:modified xsi:type="dcterms:W3CDTF">2015-02-20T20:49:00Z</dcterms:modified>
</cp:coreProperties>
</file>